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9E" w:rsidRDefault="00545E9E" w:rsidP="00545E9E">
      <w:pPr>
        <w:spacing w:after="30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C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основу противодействия коррупции составляют Конституция Российской Федерации, федеральные конституционные законы, общепризнанные нормы международного права и международные договоры Российской Федерации, федеральные законы, а также Указы Президента Российской Федерации, Постановления и Распоряжения Правительства Российской Федерации. Ряд федеральных законов, в том числе закон о государственной гражданской службе, закон о противодействии коррупции, содержат прямые нормы обязательные для исполнения государственными гражданскими служащими. </w:t>
      </w:r>
    </w:p>
    <w:p w:rsidR="00545E9E" w:rsidRDefault="00545E9E" w:rsidP="00545E9E">
      <w:pPr>
        <w:spacing w:after="30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C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обязательные правила служебного поведения, которые, например, требуют от гражданского служащего представлять сведения о своих доходах, имуществе, обязательствах имущественного характера, а также сведений о доходах супруга и несовершеннолетних детей, уведомлять представителя нанимателя обо всех случаях обращения к нему в целях склонения к совершению коррупционных правонарушений,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известно, иную оплачиваемую работу исполнять только в случае отсутствия конфликта интересов и только с предварительным уведомлением представителя нанимателя, и т.д. </w:t>
      </w:r>
    </w:p>
    <w:p w:rsidR="00545E9E" w:rsidRPr="00BC2842" w:rsidRDefault="00545E9E" w:rsidP="00545E9E">
      <w:pPr>
        <w:spacing w:after="30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C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гражданин, замещавший должности государственной или муниципальной службы обязан в течение двух лет после увольнения с гражданской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его служебные обязанности, лишь с согласия соответствующей комиссии по соблюдению требований к служебному поведению гражданских служащих и урегулированию конфликта интересов.</w:t>
      </w:r>
    </w:p>
    <w:p w:rsidR="00545E9E" w:rsidRPr="00BC2842" w:rsidRDefault="00545E9E" w:rsidP="00545E9E">
      <w:pPr>
        <w:spacing w:after="30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C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указанных выше обязанностей является коррупционным правонарушением, влекущим освобождение государственного служащего от замещаемой должности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545E9E" w:rsidRDefault="00545E9E" w:rsidP="00545E9E">
      <w:pPr>
        <w:spacing w:after="0" w:line="255" w:lineRule="atLeast"/>
        <w:rPr>
          <w:rFonts w:ascii="Trebuchet MS" w:eastAsia="Times New Roman" w:hAnsi="Trebuchet MS" w:cs="Times New Roman"/>
          <w:color w:val="434343"/>
          <w:sz w:val="29"/>
          <w:szCs w:val="29"/>
          <w:lang w:eastAsia="ru-RU"/>
        </w:rPr>
      </w:pPr>
    </w:p>
    <w:p w:rsidR="00545E9E" w:rsidRDefault="00545E9E" w:rsidP="00545E9E">
      <w:pPr>
        <w:spacing w:after="0" w:line="255" w:lineRule="atLeast"/>
        <w:rPr>
          <w:rFonts w:ascii="Trebuchet MS" w:eastAsia="Times New Roman" w:hAnsi="Trebuchet MS" w:cs="Times New Roman"/>
          <w:color w:val="434343"/>
          <w:sz w:val="29"/>
          <w:szCs w:val="29"/>
          <w:lang w:eastAsia="ru-RU"/>
        </w:rPr>
      </w:pPr>
    </w:p>
    <w:p w:rsidR="00545E9E" w:rsidRPr="007E5CBE" w:rsidRDefault="00545E9E" w:rsidP="00545E9E">
      <w:pPr>
        <w:spacing w:after="0" w:line="255" w:lineRule="atLeast"/>
        <w:rPr>
          <w:rFonts w:ascii="Trebuchet MS" w:eastAsia="Times New Roman" w:hAnsi="Trebuchet MS" w:cs="Times New Roman"/>
          <w:color w:val="434343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color w:val="434343"/>
          <w:sz w:val="29"/>
          <w:szCs w:val="29"/>
          <w:lang w:eastAsia="ru-RU"/>
        </w:rPr>
        <w:t>Указы Президента России по противодействию коррупции</w:t>
      </w:r>
    </w:p>
    <w:p w:rsidR="00545E9E" w:rsidRPr="007E5CBE" w:rsidRDefault="00545E9E" w:rsidP="00545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5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Указ Президента РФ N821 от 01.07.2010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(docx, 30.49Кб)</w:t>
      </w:r>
    </w:p>
    <w:p w:rsidR="00545E9E" w:rsidRPr="007E5CBE" w:rsidRDefault="00545E9E" w:rsidP="00545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6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Указ Президента РФ N885 от 12.08.2002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(doc, 33.5Кб)</w:t>
      </w:r>
    </w:p>
    <w:p w:rsidR="00545E9E" w:rsidRPr="007E5CBE" w:rsidRDefault="00545E9E" w:rsidP="00545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7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Указ Президента РФ №297 от 13.03.2012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(docx, 42.86Кб)</w:t>
      </w:r>
    </w:p>
    <w:p w:rsidR="00545E9E" w:rsidRPr="007E5CBE" w:rsidRDefault="00545E9E" w:rsidP="00545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8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Указ Президента N559 от 18.05.2009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(docx, 69.67Кб)</w:t>
      </w:r>
    </w:p>
    <w:p w:rsidR="00545E9E" w:rsidRPr="007E5CBE" w:rsidRDefault="00545E9E" w:rsidP="00545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9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 xml:space="preserve">Указ Президента РФ N561 от 18.05.2009 </w:t>
        </w:r>
      </w:hyperlink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(docx, 16.75Кб)</w:t>
      </w:r>
    </w:p>
    <w:p w:rsidR="00545E9E" w:rsidRPr="007E5CBE" w:rsidRDefault="00545E9E" w:rsidP="00545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10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Указ Президента РФ N1799 от 18.12.2008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(doc, 22.5Кб)</w:t>
      </w:r>
    </w:p>
    <w:p w:rsidR="00545E9E" w:rsidRPr="007E5CBE" w:rsidRDefault="00545E9E" w:rsidP="00545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11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Указ Президента РФ N815 от 19.05.2008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(doc, 51.5Кб)</w:t>
      </w:r>
    </w:p>
    <w:p w:rsidR="00545E9E" w:rsidRPr="007E5CBE" w:rsidRDefault="00545E9E" w:rsidP="00545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12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Указ Президента РФ N1065 от 21.09.2009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(docx, 29.86Кб)</w:t>
      </w:r>
    </w:p>
    <w:p w:rsidR="00545E9E" w:rsidRPr="007E5CBE" w:rsidRDefault="00545E9E" w:rsidP="00545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13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Указ Президента РФ N609 от 30.05.2005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(doc, 63.5Кб)</w:t>
      </w:r>
    </w:p>
    <w:p w:rsidR="00545E9E" w:rsidRPr="007E5CBE" w:rsidRDefault="00545E9E" w:rsidP="00545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14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Указ Президента N558 от 18.05.2009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(docx, 119.65Кб)</w:t>
      </w:r>
    </w:p>
    <w:p w:rsidR="00545E9E" w:rsidRPr="007E5CBE" w:rsidRDefault="00545E9E" w:rsidP="00545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15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Указ Президента №557 от 18.05.2009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(docx, 25.43Кб)</w:t>
      </w:r>
    </w:p>
    <w:p w:rsidR="00545E9E" w:rsidRPr="007E5CBE" w:rsidRDefault="00545E9E" w:rsidP="00545E9E">
      <w:pPr>
        <w:spacing w:after="0" w:line="255" w:lineRule="atLeast"/>
        <w:rPr>
          <w:rFonts w:ascii="Trebuchet MS" w:eastAsia="Times New Roman" w:hAnsi="Trebuchet MS" w:cs="Times New Roman"/>
          <w:color w:val="434343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color w:val="434343"/>
          <w:sz w:val="29"/>
          <w:szCs w:val="29"/>
          <w:lang w:eastAsia="ru-RU"/>
        </w:rPr>
        <w:t>Постановления Правительства России:</w:t>
      </w:r>
    </w:p>
    <w:p w:rsidR="00545E9E" w:rsidRPr="007E5CBE" w:rsidRDefault="00545E9E" w:rsidP="00545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16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Правительства РФ от 08.09.2010 N 700.doc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(doc, 26Кб)</w:t>
      </w:r>
    </w:p>
    <w:p w:rsidR="00545E9E" w:rsidRPr="007E5CBE" w:rsidRDefault="00545E9E" w:rsidP="00545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17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Правительства РФ от 26.02.2010 N 96.doc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(doc, 43Кб)</w:t>
      </w:r>
    </w:p>
    <w:p w:rsidR="00545E9E" w:rsidRPr="007E5CBE" w:rsidRDefault="00545E9E" w:rsidP="00545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hyperlink r:id="rId18" w:history="1">
        <w:r w:rsidRPr="007E5CBE">
          <w:rPr>
            <w:rFonts w:ascii="Trebuchet MS" w:eastAsia="Times New Roman" w:hAnsi="Trebuchet MS" w:cs="Times New Roman"/>
            <w:color w:val="007085"/>
            <w:sz w:val="18"/>
            <w:szCs w:val="18"/>
            <w:lang w:eastAsia="ru-RU"/>
          </w:rPr>
          <w:t>Аппаратом Правительства РФ 18.02.2010 N 647п-П16).doc</w:t>
        </w:r>
      </w:hyperlink>
      <w:r w:rsidRPr="007E5CBE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Pr="007E5CBE">
        <w:rPr>
          <w:rFonts w:ascii="Trebuchet MS" w:eastAsia="Times New Roman" w:hAnsi="Trebuchet MS" w:cs="Times New Roman"/>
          <w:color w:val="999999"/>
          <w:sz w:val="18"/>
          <w:szCs w:val="18"/>
          <w:lang w:eastAsia="ru-RU"/>
        </w:rPr>
        <w:t>(doc, 37Кб)</w:t>
      </w:r>
    </w:p>
    <w:p w:rsidR="00545E9E" w:rsidRDefault="00545E9E" w:rsidP="00545E9E"/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19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Постановления Правительства РФ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(doc, 106Кб)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20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Указы Президента РФ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(разное, 505.71Кб)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21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Федеральные законы по противодействию коррупции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(разное, 165.35Мб)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22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Этический кодекс государственных гражданских служащих ФАС России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(doc, 104Кб)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23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Контроль 1. Ежеквартальный отчет по осуществлению государственного контроля (надзора)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(разное, 7.56Мб)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24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Инструктивные письма по профилактике коррупционных правонарушений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(разное, 479.83Кб)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25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Памятка гражданскому служащему ФАС России по противодействию коррупции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(doc, 128Кб)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26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 xml:space="preserve">Свод требований к государственным гражданским служащим 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(doc, 157.5Кб)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27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 xml:space="preserve">Методические рекомендации по заполнению федеральными государственными гражданскими служащими ФАС России форм справок о доходах, об имуществе и обязательствах имущественного характера 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(разное, 2.11Мб)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28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Положение об отделе по противодействию коррупции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(doc, 94Кб)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29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Методические рекомендации "Обеспечение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коррупции"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(undef, 420.36Кб)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30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Методические рекомендации "Организация в федеральных органах исполнительной власти антикоррупционной экспертизы нормативно-правовых актов и их проектов"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(undef, 486Кб)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31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Реализация практических мероприятий подразделениями кадровых служб федеральных государственных органов по профилактике коррупционных и иных правонарушений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(undef, 732.86Кб)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32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(undef, 867.24Кб)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33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Обзор типовых случаев конфликта интересов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(undef, 329.41Кб)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34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 xml:space="preserve">Памятка гражданским служащим ФАС России по конфликту интересов 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(undef, 22.75Кб)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35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Метод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(doc, 224.5Кб)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36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Приказ об иной оплачиваемой работе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(undef, 980.53Кб)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37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Методические рекомендации "РЕАЛИЗАЦИЯ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ПРАВОНАРУШЕНИЙ"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(undef, 735.71Кб)</w:t>
      </w:r>
    </w:p>
    <w:p w:rsidR="00545E9E" w:rsidRPr="007F197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hyperlink r:id="rId38" w:history="1">
        <w:r w:rsidRPr="007F1971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Методические рекомендации "ОРГАНИЗАЦИЯ АНТИКОРРУПЦИОНОГО ОБУЧЕНИЯ ФЕДЕРАЛЬНЫХ ГОСУДАРСТВЕННЫХ СЛУЖАЩИХ"</w:t>
        </w:r>
      </w:hyperlink>
      <w:r w:rsidRPr="007F1971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(undef, 851.7Кб)</w:t>
      </w:r>
    </w:p>
    <w:p w:rsidR="00344C31" w:rsidRDefault="00545E9E" w:rsidP="00545E9E">
      <w:pPr>
        <w:numPr>
          <w:ilvl w:val="0"/>
          <w:numId w:val="5"/>
        </w:numPr>
        <w:spacing w:before="100" w:beforeAutospacing="1" w:after="100" w:afterAutospacing="1" w:line="255" w:lineRule="atLeast"/>
      </w:pPr>
      <w:hyperlink r:id="rId39" w:history="1">
        <w:r w:rsidRPr="00545E9E">
          <w:rPr>
            <w:rFonts w:ascii="Trebuchet MS" w:eastAsia="Times New Roman" w:hAnsi="Trebuchet MS" w:cs="Times New Roman"/>
            <w:color w:val="007085"/>
            <w:sz w:val="20"/>
            <w:szCs w:val="20"/>
            <w:lang w:eastAsia="ru-RU"/>
          </w:rPr>
          <w:t>Методические рекомендации "ОБЕСПЕЧЕНИЕ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ИСПОЛНИЕТЛЬНОЙ ВЛАСТИ"</w:t>
        </w:r>
      </w:hyperlink>
      <w:r w:rsidRPr="00545E9E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(undef, 1.43Мб)</w:t>
      </w:r>
      <w:bookmarkStart w:id="0" w:name="_GoBack"/>
      <w:bookmarkEnd w:id="0"/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0A89"/>
    <w:multiLevelType w:val="multilevel"/>
    <w:tmpl w:val="C408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A242A"/>
    <w:multiLevelType w:val="multilevel"/>
    <w:tmpl w:val="358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06BFD"/>
    <w:multiLevelType w:val="multilevel"/>
    <w:tmpl w:val="3FAC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67BBD"/>
    <w:multiLevelType w:val="multilevel"/>
    <w:tmpl w:val="8842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C268D"/>
    <w:multiLevelType w:val="multilevel"/>
    <w:tmpl w:val="528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9E"/>
    <w:rsid w:val="00344C31"/>
    <w:rsid w:val="0054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82CC-BAD0-4AB7-822C-9EC02509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9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/system/files/users_files/86/2011/05/03/document/18419/ukaz_prezidenta_no_559.docx" TargetMode="External"/><Relationship Id="rId13" Type="http://schemas.openxmlformats.org/officeDocument/2006/relationships/hyperlink" Target="http://portal/system/files/users_files/86/2011/05/03/document/18419/_prezidenta_rf_ot_30.05.2005_n_609.doc" TargetMode="External"/><Relationship Id="rId18" Type="http://schemas.openxmlformats.org/officeDocument/2006/relationships/hyperlink" Target="http://portal/system/files/users_files/86/2011/05/03/document/18417/_apparatom_pravitelstva_rf_18.02.2010_n_647p-p16.doc" TargetMode="External"/><Relationship Id="rId26" Type="http://schemas.openxmlformats.org/officeDocument/2006/relationships/hyperlink" Target="http://portal/node/39013" TargetMode="External"/><Relationship Id="rId39" Type="http://schemas.openxmlformats.org/officeDocument/2006/relationships/hyperlink" Target="http://portal/node/489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/node/18420" TargetMode="External"/><Relationship Id="rId34" Type="http://schemas.openxmlformats.org/officeDocument/2006/relationships/hyperlink" Target="http://portal/node/48395" TargetMode="External"/><Relationship Id="rId7" Type="http://schemas.openxmlformats.org/officeDocument/2006/relationships/hyperlink" Target="http://portal/system/files/users_files/86/2011/05/03/document/18419/ukaz_prezidenta__n_297_ot_13.03.2012.docx" TargetMode="External"/><Relationship Id="rId12" Type="http://schemas.openxmlformats.org/officeDocument/2006/relationships/hyperlink" Target="http://portal/system/files/users_files/86/2011/05/03/document/18419/ukaz_prezidenta_no_1065.docx" TargetMode="External"/><Relationship Id="rId17" Type="http://schemas.openxmlformats.org/officeDocument/2006/relationships/hyperlink" Target="http://portal/system/files/users_files/86/2011/05/03/document/18417/_pravitelstva_rf_ot_26.02.2010_n_96.doc" TargetMode="External"/><Relationship Id="rId25" Type="http://schemas.openxmlformats.org/officeDocument/2006/relationships/hyperlink" Target="http://portal/node/39006" TargetMode="External"/><Relationship Id="rId33" Type="http://schemas.openxmlformats.org/officeDocument/2006/relationships/hyperlink" Target="http://portal/node/48394" TargetMode="External"/><Relationship Id="rId38" Type="http://schemas.openxmlformats.org/officeDocument/2006/relationships/hyperlink" Target="http://portal/node/48940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/system/files/users_files/86/2011/05/03/document/18417/_pravitelstva_rf_ot_08.09.2010_n_700.doc" TargetMode="External"/><Relationship Id="rId20" Type="http://schemas.openxmlformats.org/officeDocument/2006/relationships/hyperlink" Target="http://portal/node/18419" TargetMode="External"/><Relationship Id="rId29" Type="http://schemas.openxmlformats.org/officeDocument/2006/relationships/hyperlink" Target="http://portal/node/4823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rtal/system/files/users_files/86/2011/05/03/document/18419/_prezidenta_rf_ot_12.08.2002_n_885.doc" TargetMode="External"/><Relationship Id="rId11" Type="http://schemas.openxmlformats.org/officeDocument/2006/relationships/hyperlink" Target="http://portal/system/files/users_files/86/2011/05/03/document/18419/_prezidenta_rf_ot_19.05.2008_n_815.doc" TargetMode="External"/><Relationship Id="rId24" Type="http://schemas.openxmlformats.org/officeDocument/2006/relationships/hyperlink" Target="http://portal/node/39005" TargetMode="External"/><Relationship Id="rId32" Type="http://schemas.openxmlformats.org/officeDocument/2006/relationships/hyperlink" Target="http://portal/node/48299" TargetMode="External"/><Relationship Id="rId37" Type="http://schemas.openxmlformats.org/officeDocument/2006/relationships/hyperlink" Target="http://portal/node/4893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ortal/system/files/users_files/86/2011/05/03/document/18419/ukaz_prezidenta_no_821.docx" TargetMode="External"/><Relationship Id="rId15" Type="http://schemas.openxmlformats.org/officeDocument/2006/relationships/hyperlink" Target="http://portal/system/files/users_files/86/2011/05/03/document/18419/ukaz_prezidenta_no_557.docx" TargetMode="External"/><Relationship Id="rId23" Type="http://schemas.openxmlformats.org/officeDocument/2006/relationships/hyperlink" Target="http://portal/node/37650" TargetMode="External"/><Relationship Id="rId28" Type="http://schemas.openxmlformats.org/officeDocument/2006/relationships/hyperlink" Target="http://portal/node/45594" TargetMode="External"/><Relationship Id="rId36" Type="http://schemas.openxmlformats.org/officeDocument/2006/relationships/hyperlink" Target="http://portal/node/48938" TargetMode="External"/><Relationship Id="rId10" Type="http://schemas.openxmlformats.org/officeDocument/2006/relationships/hyperlink" Target="http://portal/system/files/users_files/86/2011/05/03/document/18419/_prezidenta_rf_ot_18.12.2008_n_1799.doc" TargetMode="External"/><Relationship Id="rId19" Type="http://schemas.openxmlformats.org/officeDocument/2006/relationships/hyperlink" Target="http://portal/node/18417" TargetMode="External"/><Relationship Id="rId31" Type="http://schemas.openxmlformats.org/officeDocument/2006/relationships/hyperlink" Target="http://portal/node/48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/system/files/users_files/86/2011/05/03/document/18419/ukaz_prezidenta_rf_ot_18.05.2009_no_561.docx" TargetMode="External"/><Relationship Id="rId14" Type="http://schemas.openxmlformats.org/officeDocument/2006/relationships/hyperlink" Target="http://portal/system/files/users_files/86/2011/05/03/document/18419/ukaz_prezidenta_no_558.docx" TargetMode="External"/><Relationship Id="rId22" Type="http://schemas.openxmlformats.org/officeDocument/2006/relationships/hyperlink" Target="http://portal/node/37409" TargetMode="External"/><Relationship Id="rId27" Type="http://schemas.openxmlformats.org/officeDocument/2006/relationships/hyperlink" Target="http://portal/node/42280" TargetMode="External"/><Relationship Id="rId30" Type="http://schemas.openxmlformats.org/officeDocument/2006/relationships/hyperlink" Target="http://portal/node/48236" TargetMode="External"/><Relationship Id="rId35" Type="http://schemas.openxmlformats.org/officeDocument/2006/relationships/hyperlink" Target="http://portal/node/4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2018-03-23T03:01:00Z</dcterms:created>
  <dcterms:modified xsi:type="dcterms:W3CDTF">2018-03-23T03:02:00Z</dcterms:modified>
</cp:coreProperties>
</file>