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37C" w:rsidRPr="00A1237C" w:rsidRDefault="00A1237C" w:rsidP="00A1237C">
      <w:pPr>
        <w:autoSpaceDE/>
        <w:autoSpaceDN/>
        <w:adjustRightInd/>
        <w:spacing w:after="120"/>
        <w:jc w:val="center"/>
        <w:rPr>
          <w:rFonts w:ascii="Arial" w:eastAsia="Times New Roman" w:hAnsi="Arial" w:cs="Arial"/>
          <w:b/>
          <w:bCs/>
          <w:spacing w:val="34"/>
          <w:sz w:val="36"/>
          <w:szCs w:val="36"/>
        </w:rPr>
      </w:pPr>
      <w:r w:rsidRPr="00A1237C">
        <w:rPr>
          <w:rFonts w:ascii="Arial" w:eastAsia="Times New Roman" w:hAnsi="Arial" w:cs="Arial"/>
          <w:b/>
          <w:bCs/>
          <w:spacing w:val="34"/>
          <w:sz w:val="36"/>
          <w:szCs w:val="36"/>
        </w:rPr>
        <w:t>Администрация Белоярского городского поселения</w:t>
      </w:r>
    </w:p>
    <w:p w:rsidR="00A1237C" w:rsidRPr="00A1237C" w:rsidRDefault="00A1237C" w:rsidP="00A1237C">
      <w:pPr>
        <w:autoSpaceDE/>
        <w:autoSpaceDN/>
        <w:adjustRightInd/>
        <w:jc w:val="center"/>
        <w:rPr>
          <w:rFonts w:ascii="Arial" w:eastAsia="Times New Roman" w:hAnsi="Arial" w:cs="Arial"/>
        </w:rPr>
      </w:pPr>
    </w:p>
    <w:p w:rsidR="00A1237C" w:rsidRPr="00A1237C" w:rsidRDefault="00A1237C" w:rsidP="00A1237C">
      <w:pPr>
        <w:autoSpaceDE/>
        <w:autoSpaceDN/>
        <w:adjustRightInd/>
        <w:jc w:val="center"/>
        <w:rPr>
          <w:rFonts w:ascii="Arial" w:eastAsia="Times New Roman" w:hAnsi="Arial" w:cs="Arial"/>
          <w:b/>
          <w:bCs/>
          <w:sz w:val="32"/>
          <w:szCs w:val="32"/>
        </w:rPr>
      </w:pPr>
      <w:r w:rsidRPr="00A1237C">
        <w:rPr>
          <w:rFonts w:ascii="Arial" w:eastAsia="Times New Roman" w:hAnsi="Arial" w:cs="Arial"/>
          <w:b/>
          <w:bCs/>
          <w:sz w:val="32"/>
          <w:szCs w:val="32"/>
        </w:rPr>
        <w:t>ПОСТАНОВЛЕНИЕ</w:t>
      </w:r>
    </w:p>
    <w:tbl>
      <w:tblPr>
        <w:tblW w:w="9525" w:type="dxa"/>
        <w:tblInd w:w="-34" w:type="dxa"/>
        <w:tblLayout w:type="fixed"/>
        <w:tblLook w:val="0000" w:firstRow="0" w:lastRow="0" w:firstColumn="0" w:lastColumn="0" w:noHBand="0" w:noVBand="0"/>
      </w:tblPr>
      <w:tblGrid>
        <w:gridCol w:w="3396"/>
        <w:gridCol w:w="2965"/>
        <w:gridCol w:w="3164"/>
      </w:tblGrid>
      <w:tr w:rsidR="00A1237C" w:rsidRPr="00A1237C" w:rsidTr="00354EE5">
        <w:trPr>
          <w:trHeight w:val="873"/>
        </w:trPr>
        <w:tc>
          <w:tcPr>
            <w:tcW w:w="3396" w:type="dxa"/>
          </w:tcPr>
          <w:p w:rsidR="00A1237C" w:rsidRPr="00A1237C" w:rsidRDefault="00DD25A2" w:rsidP="00DD25A2">
            <w:pPr>
              <w:autoSpaceDE/>
              <w:autoSpaceDN/>
              <w:adjustRightInd/>
              <w:jc w:val="center"/>
              <w:rPr>
                <w:rFonts w:ascii="Arial" w:eastAsia="Times New Roman" w:hAnsi="Arial" w:cs="Arial"/>
                <w:b/>
                <w:bCs/>
                <w:sz w:val="28"/>
                <w:szCs w:val="28"/>
              </w:rPr>
            </w:pPr>
            <w:r>
              <w:rPr>
                <w:rFonts w:ascii="Arial" w:eastAsia="Times New Roman" w:hAnsi="Arial" w:cs="Arial"/>
                <w:b/>
                <w:bCs/>
                <w:sz w:val="28"/>
                <w:szCs w:val="28"/>
              </w:rPr>
              <w:t>«6</w:t>
            </w:r>
            <w:r w:rsidR="008027A3">
              <w:rPr>
                <w:rFonts w:ascii="Arial" w:eastAsia="Times New Roman" w:hAnsi="Arial" w:cs="Arial"/>
                <w:b/>
                <w:bCs/>
                <w:sz w:val="28"/>
                <w:szCs w:val="28"/>
              </w:rPr>
              <w:t xml:space="preserve">» мая </w:t>
            </w:r>
            <w:r w:rsidR="00A1237C" w:rsidRPr="00A1237C">
              <w:rPr>
                <w:rFonts w:ascii="Arial" w:eastAsia="Times New Roman" w:hAnsi="Arial" w:cs="Arial"/>
                <w:b/>
                <w:bCs/>
                <w:sz w:val="28"/>
                <w:szCs w:val="28"/>
              </w:rPr>
              <w:t>201</w:t>
            </w:r>
            <w:r w:rsidR="00A1237C">
              <w:rPr>
                <w:rFonts w:ascii="Arial" w:eastAsia="Times New Roman" w:hAnsi="Arial" w:cs="Arial"/>
                <w:b/>
                <w:bCs/>
                <w:sz w:val="28"/>
                <w:szCs w:val="28"/>
              </w:rPr>
              <w:t>5</w:t>
            </w:r>
            <w:r w:rsidR="00A1237C" w:rsidRPr="00A1237C">
              <w:rPr>
                <w:rFonts w:ascii="Arial" w:eastAsia="Times New Roman" w:hAnsi="Arial" w:cs="Arial"/>
                <w:b/>
                <w:bCs/>
                <w:sz w:val="28"/>
                <w:szCs w:val="28"/>
              </w:rPr>
              <w:t xml:space="preserve">г.  </w:t>
            </w:r>
          </w:p>
        </w:tc>
        <w:tc>
          <w:tcPr>
            <w:tcW w:w="2965" w:type="dxa"/>
          </w:tcPr>
          <w:p w:rsidR="00A1237C" w:rsidRPr="00A1237C" w:rsidRDefault="00A1237C" w:rsidP="00A1237C">
            <w:pPr>
              <w:autoSpaceDE/>
              <w:autoSpaceDN/>
              <w:adjustRightInd/>
              <w:jc w:val="center"/>
              <w:rPr>
                <w:rFonts w:ascii="Arial" w:eastAsia="Times New Roman" w:hAnsi="Arial" w:cs="Arial"/>
              </w:rPr>
            </w:pPr>
            <w:r w:rsidRPr="00A1237C">
              <w:rPr>
                <w:rFonts w:ascii="Arial" w:eastAsia="Times New Roman" w:hAnsi="Arial" w:cs="Arial"/>
              </w:rPr>
              <w:t>р.п. Белый Яр</w:t>
            </w:r>
          </w:p>
          <w:p w:rsidR="00A1237C" w:rsidRPr="00A1237C" w:rsidRDefault="00A1237C" w:rsidP="00A1237C">
            <w:pPr>
              <w:autoSpaceDE/>
              <w:autoSpaceDN/>
              <w:adjustRightInd/>
              <w:jc w:val="center"/>
              <w:rPr>
                <w:rFonts w:ascii="Arial" w:eastAsia="Times New Roman" w:hAnsi="Arial" w:cs="Arial"/>
              </w:rPr>
            </w:pPr>
            <w:r w:rsidRPr="00A1237C">
              <w:rPr>
                <w:rFonts w:ascii="Arial" w:eastAsia="Times New Roman" w:hAnsi="Arial" w:cs="Arial"/>
              </w:rPr>
              <w:t>Верхнекетского района</w:t>
            </w:r>
          </w:p>
          <w:p w:rsidR="00A1237C" w:rsidRPr="00A1237C" w:rsidRDefault="00A1237C" w:rsidP="00A1237C">
            <w:pPr>
              <w:autoSpaceDE/>
              <w:autoSpaceDN/>
              <w:adjustRightInd/>
              <w:jc w:val="center"/>
              <w:rPr>
                <w:rFonts w:ascii="Arial" w:eastAsia="Times New Roman" w:hAnsi="Arial" w:cs="Arial"/>
              </w:rPr>
            </w:pPr>
            <w:r w:rsidRPr="00A1237C">
              <w:rPr>
                <w:rFonts w:ascii="Arial" w:eastAsia="Times New Roman" w:hAnsi="Arial" w:cs="Arial"/>
              </w:rPr>
              <w:t>Томской области</w:t>
            </w:r>
          </w:p>
          <w:p w:rsidR="00A1237C" w:rsidRPr="00A1237C" w:rsidRDefault="00A1237C" w:rsidP="00A1237C">
            <w:pPr>
              <w:autoSpaceDE/>
              <w:autoSpaceDN/>
              <w:adjustRightInd/>
              <w:jc w:val="center"/>
              <w:rPr>
                <w:rFonts w:ascii="Arial" w:eastAsia="Times New Roman" w:hAnsi="Arial" w:cs="Arial"/>
              </w:rPr>
            </w:pPr>
          </w:p>
        </w:tc>
        <w:tc>
          <w:tcPr>
            <w:tcW w:w="3164" w:type="dxa"/>
          </w:tcPr>
          <w:p w:rsidR="00A1237C" w:rsidRPr="00A1237C" w:rsidRDefault="008D36C9" w:rsidP="008D36C9">
            <w:pPr>
              <w:autoSpaceDE/>
              <w:autoSpaceDN/>
              <w:adjustRightInd/>
              <w:jc w:val="center"/>
              <w:rPr>
                <w:rFonts w:ascii="Arial" w:eastAsia="Times New Roman" w:hAnsi="Arial" w:cs="Arial"/>
                <w:b/>
                <w:bCs/>
                <w:sz w:val="28"/>
                <w:szCs w:val="28"/>
              </w:rPr>
            </w:pPr>
            <w:r>
              <w:rPr>
                <w:rFonts w:ascii="Arial" w:eastAsia="Times New Roman" w:hAnsi="Arial" w:cs="Arial"/>
                <w:b/>
                <w:bCs/>
                <w:sz w:val="28"/>
                <w:szCs w:val="28"/>
              </w:rPr>
              <w:t xml:space="preserve">                  №    </w:t>
            </w:r>
            <w:r w:rsidR="00DD25A2">
              <w:rPr>
                <w:rFonts w:ascii="Arial" w:eastAsia="Times New Roman" w:hAnsi="Arial" w:cs="Arial"/>
                <w:b/>
                <w:bCs/>
                <w:sz w:val="28"/>
                <w:szCs w:val="28"/>
              </w:rPr>
              <w:t>91</w:t>
            </w:r>
          </w:p>
        </w:tc>
      </w:tr>
    </w:tbl>
    <w:p w:rsidR="008F2747" w:rsidRDefault="008F2747" w:rsidP="008F2747">
      <w:pPr>
        <w:tabs>
          <w:tab w:val="left" w:pos="-2552"/>
          <w:tab w:val="left" w:pos="0"/>
        </w:tabs>
        <w:autoSpaceDE/>
        <w:adjustRightInd/>
        <w:ind w:right="4393"/>
        <w:jc w:val="both"/>
        <w:rPr>
          <w:rFonts w:ascii="Arial" w:hAnsi="Arial" w:cs="Arial"/>
          <w:sz w:val="24"/>
          <w:szCs w:val="24"/>
        </w:rPr>
      </w:pPr>
    </w:p>
    <w:p w:rsidR="00E561B2" w:rsidRDefault="00E561B2" w:rsidP="008F2747">
      <w:pPr>
        <w:tabs>
          <w:tab w:val="left" w:pos="-2552"/>
          <w:tab w:val="left" w:pos="0"/>
        </w:tabs>
        <w:autoSpaceDE/>
        <w:adjustRightInd/>
        <w:ind w:right="2550"/>
        <w:jc w:val="both"/>
        <w:rPr>
          <w:rFonts w:ascii="Arial" w:hAnsi="Arial" w:cs="Arial"/>
          <w:b/>
          <w:sz w:val="24"/>
          <w:szCs w:val="24"/>
        </w:rPr>
      </w:pPr>
    </w:p>
    <w:p w:rsidR="008F2747" w:rsidRDefault="008F2747" w:rsidP="008D36C9">
      <w:pPr>
        <w:tabs>
          <w:tab w:val="left" w:pos="-2552"/>
          <w:tab w:val="left" w:pos="0"/>
        </w:tabs>
        <w:autoSpaceDE/>
        <w:adjustRightInd/>
        <w:ind w:right="5104"/>
        <w:jc w:val="both"/>
        <w:rPr>
          <w:rFonts w:ascii="Arial" w:hAnsi="Arial" w:cs="Arial"/>
          <w:b/>
          <w:sz w:val="24"/>
          <w:szCs w:val="24"/>
        </w:rPr>
      </w:pPr>
      <w:r>
        <w:rPr>
          <w:rFonts w:ascii="Arial" w:hAnsi="Arial" w:cs="Arial"/>
          <w:b/>
          <w:sz w:val="24"/>
          <w:szCs w:val="24"/>
        </w:rPr>
        <w:t xml:space="preserve">Об утверждении </w:t>
      </w:r>
      <w:r w:rsidR="008027A3">
        <w:rPr>
          <w:rFonts w:ascii="Arial" w:hAnsi="Arial" w:cs="Arial"/>
          <w:b/>
          <w:sz w:val="24"/>
          <w:szCs w:val="24"/>
        </w:rPr>
        <w:t>П</w:t>
      </w:r>
      <w:r>
        <w:rPr>
          <w:rFonts w:ascii="Arial" w:hAnsi="Arial" w:cs="Arial"/>
          <w:b/>
          <w:sz w:val="24"/>
          <w:szCs w:val="24"/>
        </w:rPr>
        <w:t xml:space="preserve">орядка предоставлении мер муниципальной поддержки на проведение капитального ремонта общего имущества в многоквартирных домах, расположенных на территории </w:t>
      </w:r>
      <w:r w:rsidR="00A1237C">
        <w:rPr>
          <w:rFonts w:ascii="Arial" w:hAnsi="Arial" w:cs="Arial"/>
          <w:b/>
          <w:sz w:val="24"/>
          <w:szCs w:val="24"/>
        </w:rPr>
        <w:t>Белоярского городского поселения</w:t>
      </w:r>
    </w:p>
    <w:p w:rsidR="00E561B2" w:rsidRDefault="00E561B2" w:rsidP="008F2747">
      <w:pPr>
        <w:tabs>
          <w:tab w:val="left" w:pos="-2552"/>
          <w:tab w:val="left" w:pos="0"/>
        </w:tabs>
        <w:autoSpaceDE/>
        <w:adjustRightInd/>
        <w:ind w:right="2550"/>
        <w:jc w:val="both"/>
        <w:rPr>
          <w:rFonts w:ascii="Arial" w:hAnsi="Arial" w:cs="Arial"/>
          <w:b/>
          <w:sz w:val="24"/>
          <w:szCs w:val="24"/>
        </w:rPr>
      </w:pPr>
    </w:p>
    <w:p w:rsidR="008D36C9" w:rsidRDefault="008D36C9" w:rsidP="008F2747">
      <w:pPr>
        <w:tabs>
          <w:tab w:val="left" w:pos="-2552"/>
          <w:tab w:val="left" w:pos="0"/>
        </w:tabs>
        <w:autoSpaceDE/>
        <w:adjustRightInd/>
        <w:ind w:right="2550"/>
        <w:jc w:val="both"/>
        <w:rPr>
          <w:rFonts w:ascii="Arial" w:hAnsi="Arial" w:cs="Arial"/>
          <w:b/>
          <w:sz w:val="24"/>
          <w:szCs w:val="24"/>
        </w:rPr>
      </w:pPr>
      <w:bookmarkStart w:id="0" w:name="_GoBack"/>
      <w:bookmarkEnd w:id="0"/>
    </w:p>
    <w:p w:rsidR="008F2747" w:rsidRPr="008F2747" w:rsidRDefault="008F2747" w:rsidP="008F2747">
      <w:pPr>
        <w:tabs>
          <w:tab w:val="left" w:pos="-2552"/>
          <w:tab w:val="left" w:pos="0"/>
        </w:tabs>
        <w:autoSpaceDE/>
        <w:adjustRightInd/>
        <w:ind w:right="2550"/>
        <w:jc w:val="both"/>
        <w:rPr>
          <w:rFonts w:ascii="Arial" w:hAnsi="Arial" w:cs="Arial"/>
          <w:b/>
          <w:sz w:val="24"/>
          <w:szCs w:val="24"/>
        </w:rPr>
      </w:pPr>
    </w:p>
    <w:p w:rsidR="008F2747" w:rsidRPr="008F2747" w:rsidRDefault="008F2747" w:rsidP="008F2747">
      <w:pPr>
        <w:pStyle w:val="ConsPlusNormal"/>
        <w:ind w:firstLine="540"/>
        <w:jc w:val="both"/>
        <w:rPr>
          <w:sz w:val="24"/>
          <w:szCs w:val="24"/>
        </w:rPr>
      </w:pPr>
      <w:r w:rsidRPr="008F2747">
        <w:rPr>
          <w:sz w:val="24"/>
          <w:szCs w:val="24"/>
        </w:rPr>
        <w:t xml:space="preserve">В соответствии со </w:t>
      </w:r>
      <w:hyperlink r:id="rId8" w:history="1">
        <w:r w:rsidRPr="0049450C">
          <w:rPr>
            <w:sz w:val="24"/>
            <w:szCs w:val="24"/>
          </w:rPr>
          <w:t>стать</w:t>
        </w:r>
        <w:r w:rsidR="00D76529">
          <w:rPr>
            <w:sz w:val="24"/>
            <w:szCs w:val="24"/>
          </w:rPr>
          <w:t>ёй</w:t>
        </w:r>
        <w:r w:rsidRPr="0049450C">
          <w:rPr>
            <w:sz w:val="24"/>
            <w:szCs w:val="24"/>
          </w:rPr>
          <w:t xml:space="preserve"> </w:t>
        </w:r>
      </w:hyperlink>
      <w:hyperlink r:id="rId9" w:history="1">
        <w:r w:rsidRPr="0049450C">
          <w:rPr>
            <w:sz w:val="24"/>
            <w:szCs w:val="24"/>
          </w:rPr>
          <w:t>191</w:t>
        </w:r>
      </w:hyperlink>
      <w:r w:rsidRPr="008F2747">
        <w:rPr>
          <w:sz w:val="24"/>
          <w:szCs w:val="24"/>
        </w:rPr>
        <w:t xml:space="preserve"> Жилищного кодекса Российской Федерации, со </w:t>
      </w:r>
      <w:hyperlink r:id="rId10" w:history="1">
        <w:r w:rsidRPr="0049450C">
          <w:rPr>
            <w:sz w:val="24"/>
            <w:szCs w:val="24"/>
          </w:rPr>
          <w:t xml:space="preserve">статьей </w:t>
        </w:r>
        <w:r w:rsidR="00D76529">
          <w:rPr>
            <w:sz w:val="24"/>
            <w:szCs w:val="24"/>
          </w:rPr>
          <w:t>1</w:t>
        </w:r>
        <w:r w:rsidRPr="0049450C">
          <w:rPr>
            <w:sz w:val="24"/>
            <w:szCs w:val="24"/>
          </w:rPr>
          <w:t>9</w:t>
        </w:r>
      </w:hyperlink>
      <w:r w:rsidRPr="008F2747">
        <w:rPr>
          <w:sz w:val="24"/>
          <w:szCs w:val="24"/>
        </w:rPr>
        <w:t xml:space="preserve"> Закона Томской области от 07.06.2013 N 116-ОЗ "Об организации проведения капитального ремонта общего имущества в многоквартирных домах на территории Томской области</w:t>
      </w:r>
      <w:r>
        <w:rPr>
          <w:sz w:val="24"/>
          <w:szCs w:val="24"/>
        </w:rPr>
        <w:t>»</w:t>
      </w:r>
    </w:p>
    <w:p w:rsidR="008F2747" w:rsidRDefault="008F2747" w:rsidP="008F2747">
      <w:pPr>
        <w:tabs>
          <w:tab w:val="left" w:pos="-2552"/>
        </w:tabs>
        <w:autoSpaceDE/>
        <w:adjustRightInd/>
        <w:jc w:val="both"/>
        <w:rPr>
          <w:rFonts w:ascii="Arial" w:hAnsi="Arial"/>
          <w:b/>
          <w:sz w:val="24"/>
          <w:szCs w:val="24"/>
        </w:rPr>
      </w:pPr>
    </w:p>
    <w:p w:rsidR="008F2747" w:rsidRDefault="008F2747" w:rsidP="008F2747">
      <w:pPr>
        <w:tabs>
          <w:tab w:val="left" w:pos="-2552"/>
          <w:tab w:val="left" w:pos="851"/>
        </w:tabs>
        <w:autoSpaceDE/>
        <w:adjustRightInd/>
        <w:jc w:val="both"/>
        <w:rPr>
          <w:rFonts w:ascii="Arial" w:hAnsi="Arial"/>
          <w:b/>
          <w:sz w:val="24"/>
          <w:szCs w:val="24"/>
        </w:rPr>
      </w:pPr>
      <w:r>
        <w:rPr>
          <w:rFonts w:ascii="Arial" w:hAnsi="Arial"/>
          <w:b/>
          <w:sz w:val="24"/>
          <w:szCs w:val="24"/>
        </w:rPr>
        <w:t xml:space="preserve">ПОСТАНОВЛЯЮ: </w:t>
      </w:r>
    </w:p>
    <w:p w:rsidR="008F2747" w:rsidRDefault="008F2747" w:rsidP="008F2747">
      <w:pPr>
        <w:tabs>
          <w:tab w:val="left" w:pos="-2552"/>
          <w:tab w:val="left" w:pos="851"/>
        </w:tabs>
        <w:autoSpaceDE/>
        <w:adjustRightInd/>
        <w:jc w:val="both"/>
        <w:rPr>
          <w:rFonts w:ascii="Arial" w:eastAsia="Times New Roman" w:hAnsi="Arial"/>
          <w:sz w:val="24"/>
          <w:szCs w:val="24"/>
        </w:rPr>
      </w:pPr>
    </w:p>
    <w:p w:rsidR="00FC6AEE" w:rsidRPr="00FC6AEE" w:rsidRDefault="008F2747" w:rsidP="009F50B5">
      <w:pPr>
        <w:pStyle w:val="ConsPlusNormal"/>
        <w:numPr>
          <w:ilvl w:val="0"/>
          <w:numId w:val="3"/>
        </w:numPr>
        <w:spacing w:line="276" w:lineRule="auto"/>
        <w:jc w:val="both"/>
      </w:pPr>
      <w:r w:rsidRPr="008F2747">
        <w:rPr>
          <w:sz w:val="24"/>
          <w:szCs w:val="24"/>
        </w:rPr>
        <w:t xml:space="preserve">Утвердить </w:t>
      </w:r>
      <w:hyperlink w:anchor="Par32" w:history="1">
        <w:r w:rsidRPr="0049450C">
          <w:rPr>
            <w:sz w:val="24"/>
            <w:szCs w:val="24"/>
          </w:rPr>
          <w:t>Порядок</w:t>
        </w:r>
      </w:hyperlink>
      <w:r w:rsidRPr="008F2747">
        <w:rPr>
          <w:sz w:val="24"/>
          <w:szCs w:val="24"/>
        </w:rPr>
        <w:t xml:space="preserve"> предоставления мер муниципальной поддержки на проведение</w:t>
      </w:r>
    </w:p>
    <w:p w:rsidR="008F2747" w:rsidRDefault="008F2747" w:rsidP="009F50B5">
      <w:pPr>
        <w:pStyle w:val="ConsPlusNormal"/>
        <w:spacing w:line="276" w:lineRule="auto"/>
        <w:jc w:val="both"/>
        <w:rPr>
          <w:sz w:val="24"/>
          <w:szCs w:val="24"/>
        </w:rPr>
      </w:pPr>
      <w:r w:rsidRPr="008F2747">
        <w:rPr>
          <w:sz w:val="24"/>
          <w:szCs w:val="24"/>
        </w:rPr>
        <w:t xml:space="preserve">капитального ремонта общего имущества в многоквартирных домах, расположенных на территории </w:t>
      </w:r>
      <w:r w:rsidR="00126417">
        <w:rPr>
          <w:sz w:val="24"/>
          <w:szCs w:val="24"/>
        </w:rPr>
        <w:t>Белоярского городского поселения</w:t>
      </w:r>
      <w:r w:rsidRPr="008F2747">
        <w:rPr>
          <w:sz w:val="24"/>
          <w:szCs w:val="24"/>
        </w:rPr>
        <w:t xml:space="preserve"> согласно приложению.</w:t>
      </w:r>
    </w:p>
    <w:p w:rsidR="009F50B5" w:rsidRDefault="009F50B5" w:rsidP="009F50B5">
      <w:pPr>
        <w:pStyle w:val="aa"/>
        <w:numPr>
          <w:ilvl w:val="0"/>
          <w:numId w:val="5"/>
        </w:numPr>
        <w:tabs>
          <w:tab w:val="left" w:pos="-2552"/>
          <w:tab w:val="left" w:pos="0"/>
        </w:tabs>
        <w:autoSpaceDE/>
        <w:adjustRightInd/>
        <w:spacing w:line="276" w:lineRule="auto"/>
        <w:ind w:right="-6"/>
        <w:jc w:val="both"/>
        <w:rPr>
          <w:rFonts w:ascii="Arial" w:eastAsia="Times New Roman" w:hAnsi="Arial"/>
          <w:sz w:val="24"/>
          <w:szCs w:val="24"/>
        </w:rPr>
      </w:pPr>
      <w:r w:rsidRPr="009F50B5">
        <w:rPr>
          <w:rFonts w:ascii="Arial" w:eastAsia="Times New Roman" w:hAnsi="Arial"/>
          <w:sz w:val="24"/>
          <w:szCs w:val="24"/>
        </w:rPr>
        <w:t>Настоящее постановление вступает в силу со дня официального опубликования в</w:t>
      </w:r>
    </w:p>
    <w:p w:rsidR="009F50B5" w:rsidRPr="009F50B5" w:rsidRDefault="009F50B5" w:rsidP="009F50B5">
      <w:pPr>
        <w:tabs>
          <w:tab w:val="left" w:pos="-2552"/>
          <w:tab w:val="left" w:pos="0"/>
        </w:tabs>
        <w:autoSpaceDE/>
        <w:adjustRightInd/>
        <w:spacing w:line="276" w:lineRule="auto"/>
        <w:ind w:right="-6"/>
        <w:jc w:val="both"/>
        <w:rPr>
          <w:rFonts w:ascii="Arial" w:eastAsia="Times New Roman" w:hAnsi="Arial"/>
          <w:sz w:val="24"/>
          <w:szCs w:val="24"/>
        </w:rPr>
      </w:pPr>
      <w:r w:rsidRPr="009F50B5">
        <w:rPr>
          <w:rFonts w:ascii="Arial" w:eastAsia="Times New Roman" w:hAnsi="Arial"/>
          <w:sz w:val="24"/>
          <w:szCs w:val="24"/>
        </w:rPr>
        <w:t>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8F2747" w:rsidRDefault="008F2747" w:rsidP="008027A3">
      <w:pPr>
        <w:pStyle w:val="ConsPlusNormal"/>
        <w:numPr>
          <w:ilvl w:val="0"/>
          <w:numId w:val="5"/>
        </w:numPr>
        <w:spacing w:line="276" w:lineRule="auto"/>
        <w:jc w:val="both"/>
        <w:rPr>
          <w:sz w:val="24"/>
          <w:szCs w:val="24"/>
        </w:rPr>
      </w:pPr>
      <w:r>
        <w:rPr>
          <w:rFonts w:eastAsia="Times New Roman"/>
          <w:sz w:val="24"/>
          <w:szCs w:val="24"/>
        </w:rPr>
        <w:t>Контроль за исполнением настоя</w:t>
      </w:r>
      <w:r w:rsidR="008027A3">
        <w:rPr>
          <w:rFonts w:eastAsia="Times New Roman"/>
          <w:sz w:val="24"/>
          <w:szCs w:val="24"/>
        </w:rPr>
        <w:t>щего постановления оставляю за собой</w:t>
      </w:r>
    </w:p>
    <w:p w:rsidR="008F2747" w:rsidRDefault="008F2747" w:rsidP="008F2747">
      <w:pPr>
        <w:pStyle w:val="ConsPlusNormal"/>
        <w:ind w:firstLine="540"/>
        <w:jc w:val="both"/>
        <w:rPr>
          <w:sz w:val="24"/>
          <w:szCs w:val="24"/>
        </w:rPr>
      </w:pPr>
    </w:p>
    <w:p w:rsidR="008027A3" w:rsidRDefault="008027A3" w:rsidP="008F2747">
      <w:pPr>
        <w:pStyle w:val="ConsPlusNormal"/>
        <w:ind w:firstLine="540"/>
        <w:jc w:val="both"/>
        <w:rPr>
          <w:sz w:val="24"/>
          <w:szCs w:val="24"/>
        </w:rPr>
      </w:pPr>
    </w:p>
    <w:p w:rsidR="008027A3" w:rsidRDefault="008027A3" w:rsidP="008F2747">
      <w:pPr>
        <w:pStyle w:val="ConsPlusNormal"/>
        <w:ind w:firstLine="540"/>
        <w:jc w:val="both"/>
        <w:rPr>
          <w:sz w:val="24"/>
          <w:szCs w:val="24"/>
        </w:rPr>
      </w:pPr>
    </w:p>
    <w:p w:rsidR="008027A3" w:rsidRDefault="008027A3" w:rsidP="008F2747">
      <w:pPr>
        <w:pStyle w:val="ConsPlusNormal"/>
        <w:ind w:firstLine="540"/>
        <w:jc w:val="both"/>
        <w:rPr>
          <w:sz w:val="24"/>
          <w:szCs w:val="24"/>
        </w:rPr>
      </w:pPr>
    </w:p>
    <w:p w:rsidR="008027A3" w:rsidRDefault="008027A3" w:rsidP="008F2747">
      <w:pPr>
        <w:pStyle w:val="ConsPlusNormal"/>
        <w:ind w:firstLine="540"/>
        <w:jc w:val="both"/>
        <w:rPr>
          <w:sz w:val="24"/>
          <w:szCs w:val="24"/>
        </w:rPr>
      </w:pPr>
    </w:p>
    <w:p w:rsidR="008F2747" w:rsidRDefault="008F2747" w:rsidP="008F2747">
      <w:pPr>
        <w:tabs>
          <w:tab w:val="left" w:pos="-2552"/>
          <w:tab w:val="num" w:pos="426"/>
        </w:tabs>
        <w:autoSpaceDE/>
        <w:adjustRightInd/>
        <w:rPr>
          <w:rFonts w:ascii="Arial" w:hAnsi="Arial"/>
          <w:sz w:val="24"/>
          <w:szCs w:val="24"/>
        </w:rPr>
      </w:pPr>
    </w:p>
    <w:p w:rsidR="008F2747" w:rsidRDefault="008F2747" w:rsidP="008F2747">
      <w:pPr>
        <w:tabs>
          <w:tab w:val="left" w:pos="-2552"/>
        </w:tabs>
        <w:autoSpaceDE/>
        <w:adjustRightInd/>
        <w:rPr>
          <w:rFonts w:ascii="Arial" w:hAnsi="Arial"/>
          <w:sz w:val="24"/>
          <w:szCs w:val="24"/>
        </w:rPr>
      </w:pPr>
      <w:r>
        <w:rPr>
          <w:rFonts w:ascii="Arial" w:hAnsi="Arial"/>
          <w:sz w:val="24"/>
          <w:szCs w:val="24"/>
        </w:rPr>
        <w:t xml:space="preserve">Глава </w:t>
      </w:r>
      <w:r w:rsidR="0019599C">
        <w:rPr>
          <w:rFonts w:ascii="Arial" w:hAnsi="Arial"/>
          <w:sz w:val="24"/>
          <w:szCs w:val="24"/>
        </w:rPr>
        <w:t>Белоярского</w:t>
      </w:r>
      <w:r w:rsidR="00D206F8">
        <w:rPr>
          <w:rFonts w:ascii="Arial" w:hAnsi="Arial"/>
          <w:sz w:val="24"/>
          <w:szCs w:val="24"/>
        </w:rPr>
        <w:t xml:space="preserve"> городского поселения</w:t>
      </w:r>
      <w:r>
        <w:rPr>
          <w:rFonts w:ascii="Arial" w:hAnsi="Arial"/>
          <w:sz w:val="24"/>
          <w:szCs w:val="24"/>
        </w:rPr>
        <w:t xml:space="preserve">                                     </w:t>
      </w:r>
      <w:r w:rsidR="00D206F8">
        <w:rPr>
          <w:rFonts w:ascii="Arial" w:hAnsi="Arial"/>
          <w:sz w:val="24"/>
          <w:szCs w:val="24"/>
        </w:rPr>
        <w:t xml:space="preserve">                         В.Л.Минеев</w:t>
      </w:r>
    </w:p>
    <w:p w:rsidR="008F2747" w:rsidRDefault="008F2747" w:rsidP="008F2747">
      <w:pPr>
        <w:tabs>
          <w:tab w:val="left" w:pos="-2552"/>
        </w:tabs>
        <w:autoSpaceDE/>
        <w:adjustRightInd/>
        <w:jc w:val="both"/>
        <w:rPr>
          <w:rFonts w:ascii="Arial" w:hAnsi="Arial"/>
          <w:sz w:val="24"/>
          <w:szCs w:val="24"/>
        </w:rPr>
      </w:pPr>
    </w:p>
    <w:p w:rsidR="008027A3" w:rsidRDefault="008027A3" w:rsidP="008F2747">
      <w:pPr>
        <w:tabs>
          <w:tab w:val="left" w:pos="-2552"/>
        </w:tabs>
        <w:autoSpaceDE/>
        <w:adjustRightInd/>
        <w:jc w:val="both"/>
        <w:rPr>
          <w:rFonts w:ascii="Arial" w:hAnsi="Arial"/>
          <w:sz w:val="24"/>
          <w:szCs w:val="24"/>
        </w:rPr>
      </w:pPr>
    </w:p>
    <w:p w:rsidR="008027A3" w:rsidRDefault="008027A3" w:rsidP="008F2747">
      <w:pPr>
        <w:tabs>
          <w:tab w:val="left" w:pos="-2552"/>
        </w:tabs>
        <w:autoSpaceDE/>
        <w:adjustRightInd/>
        <w:jc w:val="both"/>
        <w:rPr>
          <w:rFonts w:ascii="Arial" w:hAnsi="Arial"/>
          <w:sz w:val="24"/>
          <w:szCs w:val="24"/>
        </w:rPr>
      </w:pPr>
    </w:p>
    <w:p w:rsidR="008027A3" w:rsidRPr="00E561B2" w:rsidRDefault="008027A3" w:rsidP="008F2747">
      <w:pPr>
        <w:tabs>
          <w:tab w:val="left" w:pos="-2552"/>
        </w:tabs>
        <w:autoSpaceDE/>
        <w:adjustRightInd/>
        <w:jc w:val="both"/>
        <w:rPr>
          <w:rFonts w:ascii="Arial" w:hAnsi="Arial"/>
        </w:rPr>
      </w:pPr>
      <w:r w:rsidRPr="00E561B2">
        <w:rPr>
          <w:rFonts w:ascii="Arial" w:hAnsi="Arial"/>
        </w:rPr>
        <w:t>Демерзова Н.Г.</w:t>
      </w:r>
    </w:p>
    <w:p w:rsidR="008027A3" w:rsidRPr="00E561B2" w:rsidRDefault="008027A3" w:rsidP="008F2747">
      <w:pPr>
        <w:pBdr>
          <w:bottom w:val="single" w:sz="12" w:space="1" w:color="auto"/>
        </w:pBdr>
        <w:tabs>
          <w:tab w:val="left" w:pos="-2552"/>
        </w:tabs>
        <w:autoSpaceDE/>
        <w:adjustRightInd/>
        <w:jc w:val="both"/>
        <w:rPr>
          <w:rFonts w:ascii="Arial" w:hAnsi="Arial"/>
        </w:rPr>
      </w:pPr>
      <w:r w:rsidRPr="00E561B2">
        <w:rPr>
          <w:rFonts w:ascii="Arial" w:hAnsi="Arial"/>
        </w:rPr>
        <w:t>2-37-07</w:t>
      </w:r>
    </w:p>
    <w:p w:rsidR="008027A3" w:rsidRDefault="008027A3" w:rsidP="008F2747">
      <w:pPr>
        <w:tabs>
          <w:tab w:val="left" w:pos="-2552"/>
        </w:tabs>
        <w:autoSpaceDE/>
        <w:adjustRightInd/>
        <w:jc w:val="both"/>
        <w:rPr>
          <w:rFonts w:ascii="Arial" w:hAnsi="Arial"/>
          <w:sz w:val="24"/>
          <w:szCs w:val="24"/>
        </w:rPr>
      </w:pPr>
    </w:p>
    <w:p w:rsidR="00D206F8" w:rsidRDefault="008027A3" w:rsidP="00E561B2">
      <w:pPr>
        <w:tabs>
          <w:tab w:val="left" w:pos="-2552"/>
        </w:tabs>
        <w:autoSpaceDE/>
        <w:adjustRightInd/>
        <w:jc w:val="both"/>
        <w:rPr>
          <w:rFonts w:ascii="Arial" w:hAnsi="Arial"/>
          <w:sz w:val="16"/>
          <w:szCs w:val="16"/>
        </w:rPr>
      </w:pPr>
      <w:r>
        <w:rPr>
          <w:rFonts w:ascii="Arial" w:hAnsi="Arial"/>
          <w:sz w:val="16"/>
          <w:szCs w:val="16"/>
        </w:rPr>
        <w:lastRenderedPageBreak/>
        <w:t>Дело-1, Бухгалтерия-1, Демерзова- 1, Прокуратура-1</w:t>
      </w:r>
    </w:p>
    <w:p w:rsidR="00E561B2" w:rsidRDefault="00E561B2" w:rsidP="00E561B2">
      <w:pPr>
        <w:tabs>
          <w:tab w:val="left" w:pos="-2552"/>
        </w:tabs>
        <w:autoSpaceDE/>
        <w:adjustRightInd/>
        <w:jc w:val="both"/>
        <w:rPr>
          <w:sz w:val="24"/>
          <w:szCs w:val="24"/>
        </w:rPr>
      </w:pPr>
    </w:p>
    <w:p w:rsidR="00126417" w:rsidRDefault="0049450C" w:rsidP="0049450C">
      <w:pPr>
        <w:pStyle w:val="ConsPlusNormal"/>
        <w:jc w:val="center"/>
        <w:outlineLvl w:val="0"/>
        <w:rPr>
          <w:sz w:val="24"/>
          <w:szCs w:val="24"/>
        </w:rPr>
      </w:pPr>
      <w:r>
        <w:rPr>
          <w:sz w:val="24"/>
          <w:szCs w:val="24"/>
        </w:rPr>
        <w:t xml:space="preserve">                                                            </w:t>
      </w:r>
    </w:p>
    <w:p w:rsidR="00126417" w:rsidRDefault="00126417" w:rsidP="0049450C">
      <w:pPr>
        <w:pStyle w:val="ConsPlusNormal"/>
        <w:jc w:val="center"/>
        <w:outlineLvl w:val="0"/>
        <w:rPr>
          <w:sz w:val="24"/>
          <w:szCs w:val="24"/>
        </w:rPr>
      </w:pPr>
    </w:p>
    <w:p w:rsidR="00166784" w:rsidRPr="00C7600E" w:rsidRDefault="00126417" w:rsidP="0049450C">
      <w:pPr>
        <w:pStyle w:val="ConsPlusNormal"/>
        <w:jc w:val="center"/>
        <w:outlineLvl w:val="0"/>
        <w:rPr>
          <w:sz w:val="24"/>
          <w:szCs w:val="24"/>
        </w:rPr>
      </w:pPr>
      <w:r>
        <w:rPr>
          <w:sz w:val="24"/>
          <w:szCs w:val="24"/>
        </w:rPr>
        <w:t xml:space="preserve">                                                          </w:t>
      </w:r>
      <w:r w:rsidR="00166784" w:rsidRPr="00C7600E">
        <w:rPr>
          <w:sz w:val="24"/>
          <w:szCs w:val="24"/>
        </w:rPr>
        <w:t>Приложение</w:t>
      </w:r>
    </w:p>
    <w:p w:rsidR="00F604AA" w:rsidRPr="00C7600E" w:rsidRDefault="00F604AA" w:rsidP="00166784">
      <w:pPr>
        <w:pStyle w:val="ConsPlusNormal"/>
        <w:jc w:val="right"/>
        <w:outlineLvl w:val="0"/>
        <w:rPr>
          <w:sz w:val="24"/>
          <w:szCs w:val="24"/>
        </w:rPr>
      </w:pPr>
      <w:r w:rsidRPr="00C7600E">
        <w:rPr>
          <w:sz w:val="24"/>
          <w:szCs w:val="24"/>
        </w:rPr>
        <w:t>к Постановлению Администрации</w:t>
      </w:r>
    </w:p>
    <w:p w:rsidR="00F604AA" w:rsidRPr="00C7600E" w:rsidRDefault="00F604AA" w:rsidP="00F604AA">
      <w:pPr>
        <w:pStyle w:val="ConsPlusNormal"/>
        <w:jc w:val="center"/>
        <w:outlineLvl w:val="0"/>
        <w:rPr>
          <w:sz w:val="24"/>
          <w:szCs w:val="24"/>
        </w:rPr>
      </w:pPr>
      <w:r w:rsidRPr="00C7600E">
        <w:rPr>
          <w:sz w:val="24"/>
          <w:szCs w:val="24"/>
        </w:rPr>
        <w:t xml:space="preserve">                                                                       </w:t>
      </w:r>
      <w:r w:rsidR="0049450C">
        <w:rPr>
          <w:sz w:val="24"/>
          <w:szCs w:val="24"/>
        </w:rPr>
        <w:t xml:space="preserve">      </w:t>
      </w:r>
      <w:r w:rsidR="00126417">
        <w:rPr>
          <w:sz w:val="24"/>
          <w:szCs w:val="24"/>
        </w:rPr>
        <w:t>Белоярского городского поселения</w:t>
      </w:r>
    </w:p>
    <w:p w:rsidR="00F604AA" w:rsidRPr="00C7600E" w:rsidRDefault="00F604AA" w:rsidP="00F604AA">
      <w:pPr>
        <w:pStyle w:val="ConsPlusNormal"/>
        <w:jc w:val="center"/>
        <w:outlineLvl w:val="0"/>
        <w:rPr>
          <w:sz w:val="24"/>
          <w:szCs w:val="24"/>
        </w:rPr>
      </w:pPr>
      <w:r w:rsidRPr="00C7600E">
        <w:rPr>
          <w:sz w:val="24"/>
          <w:szCs w:val="24"/>
        </w:rPr>
        <w:t xml:space="preserve">                                                                           </w:t>
      </w:r>
      <w:r w:rsidR="0049450C">
        <w:rPr>
          <w:sz w:val="24"/>
          <w:szCs w:val="24"/>
        </w:rPr>
        <w:t xml:space="preserve">      </w:t>
      </w:r>
      <w:r w:rsidRPr="00C7600E">
        <w:rPr>
          <w:sz w:val="24"/>
          <w:szCs w:val="24"/>
        </w:rPr>
        <w:t>от «</w:t>
      </w:r>
      <w:r w:rsidR="008027A3">
        <w:rPr>
          <w:sz w:val="24"/>
          <w:szCs w:val="24"/>
        </w:rPr>
        <w:t xml:space="preserve">     </w:t>
      </w:r>
      <w:r w:rsidRPr="00C7600E">
        <w:rPr>
          <w:sz w:val="24"/>
          <w:szCs w:val="24"/>
        </w:rPr>
        <w:t>»</w:t>
      </w:r>
      <w:r w:rsidR="008027A3">
        <w:rPr>
          <w:sz w:val="24"/>
          <w:szCs w:val="24"/>
        </w:rPr>
        <w:t xml:space="preserve"> мая</w:t>
      </w:r>
      <w:r w:rsidRPr="00C7600E">
        <w:rPr>
          <w:sz w:val="24"/>
          <w:szCs w:val="24"/>
        </w:rPr>
        <w:t xml:space="preserve"> 2015 г. №</w:t>
      </w:r>
    </w:p>
    <w:p w:rsidR="00F604AA" w:rsidRPr="00C7600E" w:rsidRDefault="00F604AA" w:rsidP="00166784">
      <w:pPr>
        <w:pStyle w:val="ConsPlusNormal"/>
        <w:jc w:val="right"/>
        <w:outlineLvl w:val="0"/>
        <w:rPr>
          <w:sz w:val="24"/>
          <w:szCs w:val="24"/>
        </w:rPr>
      </w:pPr>
    </w:p>
    <w:p w:rsidR="00166784" w:rsidRPr="00C7600E" w:rsidRDefault="00166784" w:rsidP="00166784">
      <w:pPr>
        <w:pStyle w:val="ConsPlusNormal"/>
        <w:jc w:val="both"/>
        <w:rPr>
          <w:sz w:val="24"/>
          <w:szCs w:val="24"/>
        </w:rPr>
      </w:pPr>
    </w:p>
    <w:p w:rsidR="00166784" w:rsidRPr="00C7600E" w:rsidRDefault="00166784" w:rsidP="00166784">
      <w:pPr>
        <w:pStyle w:val="ConsPlusNormal"/>
        <w:jc w:val="center"/>
        <w:rPr>
          <w:b/>
          <w:bCs/>
          <w:sz w:val="24"/>
          <w:szCs w:val="24"/>
        </w:rPr>
      </w:pPr>
      <w:bookmarkStart w:id="1" w:name="Par32"/>
      <w:bookmarkEnd w:id="1"/>
      <w:r w:rsidRPr="00C7600E">
        <w:rPr>
          <w:b/>
          <w:bCs/>
          <w:sz w:val="24"/>
          <w:szCs w:val="24"/>
        </w:rPr>
        <w:t>ПОРЯДОК</w:t>
      </w:r>
    </w:p>
    <w:p w:rsidR="00166784" w:rsidRPr="00C7600E" w:rsidRDefault="00166784" w:rsidP="00166784">
      <w:pPr>
        <w:pStyle w:val="ConsPlusNormal"/>
        <w:jc w:val="center"/>
        <w:rPr>
          <w:b/>
          <w:bCs/>
          <w:sz w:val="24"/>
          <w:szCs w:val="24"/>
        </w:rPr>
      </w:pPr>
      <w:r w:rsidRPr="00C7600E">
        <w:rPr>
          <w:b/>
          <w:bCs/>
          <w:sz w:val="24"/>
          <w:szCs w:val="24"/>
        </w:rPr>
        <w:t>ПРЕДОСТАВЛЕНИЯ МЕР МУНИЦИПАЛЬНОЙ ПОДДЕРЖКИ</w:t>
      </w:r>
    </w:p>
    <w:p w:rsidR="00166784" w:rsidRPr="00C7600E" w:rsidRDefault="00166784" w:rsidP="00166784">
      <w:pPr>
        <w:pStyle w:val="ConsPlusNormal"/>
        <w:jc w:val="center"/>
        <w:rPr>
          <w:b/>
          <w:bCs/>
          <w:sz w:val="24"/>
          <w:szCs w:val="24"/>
        </w:rPr>
      </w:pPr>
      <w:r w:rsidRPr="00C7600E">
        <w:rPr>
          <w:b/>
          <w:bCs/>
          <w:sz w:val="24"/>
          <w:szCs w:val="24"/>
        </w:rPr>
        <w:t>НА ПРОВЕДЕНИЕ КАПИТАЛЬНОГО РЕМОНТА ОБЩЕГО</w:t>
      </w:r>
    </w:p>
    <w:p w:rsidR="00166784" w:rsidRPr="00C7600E" w:rsidRDefault="00166784" w:rsidP="00166784">
      <w:pPr>
        <w:pStyle w:val="ConsPlusNormal"/>
        <w:jc w:val="center"/>
        <w:rPr>
          <w:b/>
          <w:bCs/>
          <w:sz w:val="24"/>
          <w:szCs w:val="24"/>
        </w:rPr>
      </w:pPr>
      <w:r w:rsidRPr="00C7600E">
        <w:rPr>
          <w:b/>
          <w:bCs/>
          <w:sz w:val="24"/>
          <w:szCs w:val="24"/>
        </w:rPr>
        <w:t>ИМУЩЕСТВА В МНОГОКВАРТИРНЫХ ДОМАХ, РАСПОЛОЖЕННЫХ</w:t>
      </w:r>
    </w:p>
    <w:p w:rsidR="00166784" w:rsidRPr="00C7600E" w:rsidRDefault="00166784" w:rsidP="00166784">
      <w:pPr>
        <w:pStyle w:val="ConsPlusNormal"/>
        <w:jc w:val="center"/>
        <w:rPr>
          <w:b/>
          <w:bCs/>
          <w:sz w:val="24"/>
          <w:szCs w:val="24"/>
        </w:rPr>
      </w:pPr>
      <w:r w:rsidRPr="00C7600E">
        <w:rPr>
          <w:b/>
          <w:bCs/>
          <w:sz w:val="24"/>
          <w:szCs w:val="24"/>
        </w:rPr>
        <w:t xml:space="preserve">НА ТЕРРИТОРИИ </w:t>
      </w:r>
      <w:r w:rsidR="00126417">
        <w:rPr>
          <w:b/>
          <w:bCs/>
          <w:sz w:val="24"/>
          <w:szCs w:val="24"/>
        </w:rPr>
        <w:t>БЕЛОЯРСКОГО ГОРОДСКОГО ПОСЕЛЕНИЯ</w:t>
      </w:r>
    </w:p>
    <w:p w:rsidR="00166784" w:rsidRPr="00C7600E" w:rsidRDefault="00166784" w:rsidP="00166784">
      <w:pPr>
        <w:pStyle w:val="ConsPlusNormal"/>
        <w:jc w:val="both"/>
        <w:rPr>
          <w:sz w:val="24"/>
          <w:szCs w:val="24"/>
        </w:rPr>
      </w:pPr>
    </w:p>
    <w:p w:rsidR="00166784" w:rsidRPr="00C7600E" w:rsidRDefault="00166784" w:rsidP="00166784">
      <w:pPr>
        <w:pStyle w:val="ConsPlusNormal"/>
        <w:jc w:val="center"/>
        <w:outlineLvl w:val="1"/>
        <w:rPr>
          <w:sz w:val="24"/>
          <w:szCs w:val="24"/>
        </w:rPr>
      </w:pPr>
      <w:r w:rsidRPr="00C7600E">
        <w:rPr>
          <w:sz w:val="24"/>
          <w:szCs w:val="24"/>
        </w:rPr>
        <w:t>1. ОБЩИЕ ПОЛОЖЕНИЯ</w:t>
      </w:r>
    </w:p>
    <w:p w:rsidR="00166784" w:rsidRPr="00C7600E" w:rsidRDefault="00166784" w:rsidP="00166784">
      <w:pPr>
        <w:pStyle w:val="ConsPlusNormal"/>
        <w:jc w:val="both"/>
        <w:rPr>
          <w:sz w:val="24"/>
          <w:szCs w:val="24"/>
        </w:rPr>
      </w:pPr>
    </w:p>
    <w:p w:rsidR="00166784" w:rsidRPr="00C7600E" w:rsidRDefault="00166784" w:rsidP="00166784">
      <w:pPr>
        <w:pStyle w:val="ConsPlusNormal"/>
        <w:ind w:firstLine="540"/>
        <w:jc w:val="both"/>
        <w:rPr>
          <w:sz w:val="24"/>
          <w:szCs w:val="24"/>
        </w:rPr>
      </w:pPr>
      <w:r w:rsidRPr="00C7600E">
        <w:rPr>
          <w:sz w:val="24"/>
          <w:szCs w:val="24"/>
        </w:rPr>
        <w:t xml:space="preserve">1.1. Меры муниципальной поддержки на проведение капитального ремонта общего имущества в многоквартирных домах (далее - МКД), расположенных на территории </w:t>
      </w:r>
      <w:r w:rsidR="00126417">
        <w:rPr>
          <w:sz w:val="24"/>
          <w:szCs w:val="24"/>
        </w:rPr>
        <w:t>Белоярского городского поселения(далее-поселение)</w:t>
      </w:r>
      <w:r w:rsidRPr="00C7600E">
        <w:rPr>
          <w:sz w:val="24"/>
          <w:szCs w:val="24"/>
        </w:rPr>
        <w:t>,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66784" w:rsidRPr="00C7600E" w:rsidRDefault="00166784" w:rsidP="00166784">
      <w:pPr>
        <w:pStyle w:val="ConsPlusNormal"/>
        <w:ind w:firstLine="540"/>
        <w:jc w:val="both"/>
        <w:rPr>
          <w:sz w:val="24"/>
          <w:szCs w:val="24"/>
        </w:rPr>
      </w:pPr>
      <w:r w:rsidRPr="00C7600E">
        <w:rPr>
          <w:sz w:val="24"/>
          <w:szCs w:val="24"/>
        </w:rPr>
        <w:t xml:space="preserve">1.2. Меры муниципальной поддержки на проведение капитального ремонта общего имущества в МКД осуществляются в рамках реализации Краткосрочного </w:t>
      </w:r>
      <w:hyperlink r:id="rId11" w:history="1">
        <w:r w:rsidRPr="004A6A7E">
          <w:rPr>
            <w:sz w:val="24"/>
            <w:szCs w:val="24"/>
          </w:rPr>
          <w:t>плана</w:t>
        </w:r>
      </w:hyperlink>
      <w:r w:rsidRPr="004A6A7E">
        <w:rPr>
          <w:sz w:val="24"/>
          <w:szCs w:val="24"/>
        </w:rPr>
        <w:t xml:space="preserve"> </w:t>
      </w:r>
      <w:r w:rsidR="00C00388">
        <w:rPr>
          <w:sz w:val="24"/>
          <w:szCs w:val="24"/>
        </w:rPr>
        <w:t>реализации Р</w:t>
      </w:r>
      <w:r w:rsidRPr="00C7600E">
        <w:rPr>
          <w:sz w:val="24"/>
          <w:szCs w:val="24"/>
        </w:rPr>
        <w:t xml:space="preserve">егиональной программы капитального ремонта общего имущества в многоквартирных домах, расположенных на территории Томской области, на 2014 - 2043 годы </w:t>
      </w:r>
      <w:r w:rsidR="00C00388">
        <w:rPr>
          <w:sz w:val="24"/>
          <w:szCs w:val="24"/>
        </w:rPr>
        <w:t>(далее</w:t>
      </w:r>
      <w:r w:rsidR="0033621C">
        <w:rPr>
          <w:sz w:val="24"/>
          <w:szCs w:val="24"/>
        </w:rPr>
        <w:t xml:space="preserve"> - К</w:t>
      </w:r>
      <w:r w:rsidR="00C00388">
        <w:rPr>
          <w:sz w:val="24"/>
          <w:szCs w:val="24"/>
        </w:rPr>
        <w:t>раткосрочный план)</w:t>
      </w:r>
      <w:r w:rsidR="005A0585">
        <w:rPr>
          <w:sz w:val="24"/>
          <w:szCs w:val="24"/>
        </w:rPr>
        <w:t xml:space="preserve"> </w:t>
      </w:r>
      <w:r w:rsidR="00C00388">
        <w:rPr>
          <w:sz w:val="24"/>
          <w:szCs w:val="24"/>
        </w:rPr>
        <w:t xml:space="preserve"> </w:t>
      </w:r>
      <w:r w:rsidRPr="00C7600E">
        <w:rPr>
          <w:sz w:val="24"/>
          <w:szCs w:val="24"/>
        </w:rPr>
        <w:t>в</w:t>
      </w:r>
      <w:r w:rsidR="00126417">
        <w:rPr>
          <w:sz w:val="24"/>
          <w:szCs w:val="24"/>
        </w:rPr>
        <w:t xml:space="preserve"> поселении</w:t>
      </w:r>
      <w:r w:rsidRPr="00C7600E">
        <w:rPr>
          <w:sz w:val="24"/>
          <w:szCs w:val="24"/>
        </w:rPr>
        <w:t xml:space="preserve">  на со</w:t>
      </w:r>
      <w:r w:rsidR="0048306A" w:rsidRPr="00C7600E">
        <w:rPr>
          <w:sz w:val="24"/>
          <w:szCs w:val="24"/>
        </w:rPr>
        <w:t>ответствующий год.</w:t>
      </w:r>
    </w:p>
    <w:p w:rsidR="00126417" w:rsidRDefault="00166784" w:rsidP="00126417">
      <w:pPr>
        <w:widowControl/>
        <w:ind w:firstLine="540"/>
        <w:jc w:val="both"/>
        <w:rPr>
          <w:rFonts w:ascii="Arial" w:eastAsiaTheme="minorHAnsi" w:hAnsi="Arial" w:cs="Arial"/>
          <w:sz w:val="24"/>
          <w:szCs w:val="24"/>
          <w:lang w:eastAsia="en-US"/>
        </w:rPr>
      </w:pPr>
      <w:bookmarkStart w:id="2" w:name="Par42"/>
      <w:bookmarkEnd w:id="2"/>
      <w:r w:rsidRPr="00126417">
        <w:rPr>
          <w:rFonts w:ascii="Arial" w:hAnsi="Arial" w:cs="Arial"/>
          <w:sz w:val="24"/>
          <w:szCs w:val="24"/>
        </w:rPr>
        <w:t>1.3. Меры муниципальной поддержки на проведение капитального ремонта за счет средств местного бюджета не предоставляются в отношении МКД:</w:t>
      </w:r>
      <w:r w:rsidR="00126417" w:rsidRPr="00126417">
        <w:rPr>
          <w:rFonts w:ascii="Arial" w:eastAsiaTheme="minorHAnsi" w:hAnsi="Arial" w:cs="Arial"/>
          <w:sz w:val="24"/>
          <w:szCs w:val="24"/>
          <w:lang w:eastAsia="en-US"/>
        </w:rPr>
        <w:t xml:space="preserve"> </w:t>
      </w:r>
    </w:p>
    <w:p w:rsidR="00126417" w:rsidRDefault="00126417" w:rsidP="00126417">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1) все помещения в которых принадлежат одному собственнику;</w:t>
      </w:r>
    </w:p>
    <w:p w:rsidR="00126417" w:rsidRDefault="00126417" w:rsidP="00126417">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2) в которых собственники помещений не выбрали и (или) не реализовали способ управления домом;</w:t>
      </w:r>
    </w:p>
    <w:p w:rsidR="00126417" w:rsidRDefault="00126417" w:rsidP="00126417">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 которые были включены в программы, реализованные в рамках Федерального </w:t>
      </w:r>
      <w:hyperlink r:id="rId12" w:history="1">
        <w:r w:rsidRPr="00D206F8">
          <w:rPr>
            <w:rFonts w:ascii="Arial" w:eastAsiaTheme="minorHAnsi" w:hAnsi="Arial" w:cs="Arial"/>
            <w:sz w:val="24"/>
            <w:szCs w:val="24"/>
            <w:lang w:eastAsia="en-US"/>
          </w:rPr>
          <w:t>закона</w:t>
        </w:r>
      </w:hyperlink>
      <w:r w:rsidRPr="00D206F8">
        <w:rPr>
          <w:rFonts w:ascii="Arial" w:eastAsiaTheme="minorHAnsi" w:hAnsi="Arial" w:cs="Arial"/>
          <w:sz w:val="24"/>
          <w:szCs w:val="24"/>
          <w:lang w:eastAsia="en-US"/>
        </w:rPr>
        <w:t xml:space="preserve"> от 21 июля 2007 года N 185-ФЗ "О Фонде содействия реформированию жилищно-коммунального хозяйства" (в части отдельных элементов строительных конструкций, инженерных систем и оборудования многоквартирного дома, отремонтированных с использованием средств финансовой поддержки, предоставленной в соответствии с указанным Федеральным </w:t>
      </w:r>
      <w:hyperlink r:id="rId13" w:history="1">
        <w:r w:rsidRPr="00D206F8">
          <w:rPr>
            <w:rFonts w:ascii="Arial" w:eastAsiaTheme="minorHAnsi" w:hAnsi="Arial" w:cs="Arial"/>
            <w:sz w:val="24"/>
            <w:szCs w:val="24"/>
            <w:lang w:eastAsia="en-US"/>
          </w:rPr>
          <w:t>законом</w:t>
        </w:r>
      </w:hyperlink>
      <w:r w:rsidRPr="00D206F8">
        <w:rPr>
          <w:rFonts w:ascii="Arial" w:eastAsiaTheme="minorHAnsi" w:hAnsi="Arial" w:cs="Arial"/>
          <w:sz w:val="24"/>
          <w:szCs w:val="24"/>
          <w:lang w:eastAsia="en-US"/>
        </w:rPr>
        <w:t>);</w:t>
      </w:r>
    </w:p>
    <w:p w:rsidR="00126417" w:rsidRDefault="00126417" w:rsidP="00126417">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4) которые расположены на земельных участках, не поставленных на государственный кадастровый учет;</w:t>
      </w:r>
    </w:p>
    <w:p w:rsidR="00126417" w:rsidRDefault="00126417" w:rsidP="00126417">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5) которые имеют продолжительность эксплуатации после ввода в эксплуатацию менее пятнадцати лет;</w:t>
      </w:r>
    </w:p>
    <w:p w:rsidR="00166784" w:rsidRPr="00C7600E" w:rsidRDefault="00126417" w:rsidP="00126417">
      <w:pPr>
        <w:widowControl/>
        <w:ind w:firstLine="540"/>
        <w:jc w:val="both"/>
        <w:rPr>
          <w:sz w:val="24"/>
          <w:szCs w:val="24"/>
        </w:rPr>
      </w:pPr>
      <w:r>
        <w:rPr>
          <w:rFonts w:ascii="Arial" w:eastAsiaTheme="minorHAnsi" w:hAnsi="Arial" w:cs="Arial"/>
          <w:sz w:val="24"/>
          <w:szCs w:val="24"/>
          <w:lang w:eastAsia="en-US"/>
        </w:rPr>
        <w:t>6) собственники помещений которых имеют совокупную задолженность по уплате взносов на капитальный ремонт общего имущества в многоквартирном доме более 10 процентов от размера общей суммы взносов на капитальный ремонт, начисленных собственникам помещений в таком многоквартирном доме за год, предшествующий году, в котором предоставляется государственная поддержка.</w:t>
      </w:r>
    </w:p>
    <w:p w:rsidR="00166784" w:rsidRPr="00C7600E" w:rsidRDefault="00166784" w:rsidP="00166784">
      <w:pPr>
        <w:pStyle w:val="ConsPlusNormal"/>
        <w:ind w:firstLine="540"/>
        <w:jc w:val="both"/>
        <w:rPr>
          <w:sz w:val="24"/>
          <w:szCs w:val="24"/>
        </w:rPr>
      </w:pPr>
      <w:bookmarkStart w:id="3" w:name="Par49"/>
      <w:bookmarkEnd w:id="3"/>
      <w:r w:rsidRPr="00C7600E">
        <w:rPr>
          <w:sz w:val="24"/>
          <w:szCs w:val="24"/>
        </w:rPr>
        <w:lastRenderedPageBreak/>
        <w:t>1.4. Меры муниципальной поддержки на проведение капитального ремонта общего имущества в МКД осуществляются на реализацию следующих работ по капитальному ремонту общего имущества в многоквартирных домах:</w:t>
      </w:r>
    </w:p>
    <w:p w:rsidR="00D206F8" w:rsidRDefault="00D206F8" w:rsidP="00D206F8">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1) ремонт внутридомовых инженерных систем электро-, тепло-, газо-, водоснабжения, водоотведения;</w:t>
      </w:r>
    </w:p>
    <w:p w:rsidR="00D206F8" w:rsidRDefault="00D206F8" w:rsidP="00D206F8">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2) ремонт или замену лифтового оборудования, признанного непригодным для эксплуатации, ремонт лифтовых шахт;</w:t>
      </w:r>
    </w:p>
    <w:p w:rsidR="00D206F8" w:rsidRDefault="00D206F8" w:rsidP="00D206F8">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3) ремонт крыши;</w:t>
      </w:r>
    </w:p>
    <w:p w:rsidR="00D206F8" w:rsidRDefault="00D206F8" w:rsidP="00D206F8">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4) переустройство невентилируемой крыши на вентилируемую крышу;</w:t>
      </w:r>
    </w:p>
    <w:p w:rsidR="00D206F8" w:rsidRDefault="00D206F8" w:rsidP="00D206F8">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5) устройство выходов на кровлю;</w:t>
      </w:r>
    </w:p>
    <w:p w:rsidR="00D206F8" w:rsidRDefault="00D206F8" w:rsidP="00D206F8">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6) ремонт подвальных помещений, относящихся к общему имуществу в многоквартирном доме;</w:t>
      </w:r>
    </w:p>
    <w:p w:rsidR="00D206F8" w:rsidRDefault="00D206F8" w:rsidP="00D206F8">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7) ремонт фасада;</w:t>
      </w:r>
    </w:p>
    <w:p w:rsidR="00D206F8" w:rsidRDefault="00D206F8" w:rsidP="00D206F8">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8) утепление фасада;</w:t>
      </w:r>
    </w:p>
    <w:p w:rsidR="00D206F8" w:rsidRDefault="00D206F8" w:rsidP="00D206F8">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9)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D206F8" w:rsidRDefault="00D206F8" w:rsidP="00D206F8">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10) ремонт фундамента многоквартирного дома;</w:t>
      </w:r>
    </w:p>
    <w:p w:rsidR="00D206F8" w:rsidRDefault="00D206F8" w:rsidP="00D206F8">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11) разработку проектной документации, в случае если в соответствии с действующим законодательством Российской Федерации требуется ее разработка;</w:t>
      </w:r>
    </w:p>
    <w:p w:rsidR="00D206F8" w:rsidRDefault="00D206F8" w:rsidP="00D206F8">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12) проведение проверки достоверности определения сметной стоимости, в случае если в соответствии с действующим законодательством Российской Федерации требуется проведение такой проверки;</w:t>
      </w:r>
    </w:p>
    <w:p w:rsidR="00D206F8" w:rsidRDefault="00D206F8" w:rsidP="00D206F8">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13) осуществление строительного контроля.</w:t>
      </w:r>
    </w:p>
    <w:p w:rsidR="00166784" w:rsidRPr="00C7600E" w:rsidRDefault="00166784" w:rsidP="00166784">
      <w:pPr>
        <w:pStyle w:val="ConsPlusNormal"/>
        <w:ind w:firstLine="540"/>
        <w:jc w:val="both"/>
        <w:rPr>
          <w:sz w:val="24"/>
          <w:szCs w:val="24"/>
        </w:rPr>
      </w:pPr>
      <w:r w:rsidRPr="00C7600E">
        <w:rPr>
          <w:sz w:val="24"/>
          <w:szCs w:val="24"/>
        </w:rPr>
        <w:t xml:space="preserve">1.5. Предоставление мер муниципальной поддержки осуществляется за счет средств субсидии на проведение капитального ремонта общего имущества в многоквартирных домах, расположенных на территории </w:t>
      </w:r>
      <w:r w:rsidR="00126417">
        <w:rPr>
          <w:sz w:val="24"/>
          <w:szCs w:val="24"/>
        </w:rPr>
        <w:t>поселения</w:t>
      </w:r>
      <w:r w:rsidRPr="00C7600E">
        <w:rPr>
          <w:sz w:val="24"/>
          <w:szCs w:val="24"/>
        </w:rPr>
        <w:t xml:space="preserve"> (далее - Субсидия), в объеме средств местного бюд</w:t>
      </w:r>
      <w:r w:rsidR="0048306A" w:rsidRPr="00C7600E">
        <w:rPr>
          <w:sz w:val="24"/>
          <w:szCs w:val="24"/>
        </w:rPr>
        <w:t xml:space="preserve">жета </w:t>
      </w:r>
      <w:r w:rsidR="00126417">
        <w:rPr>
          <w:sz w:val="24"/>
          <w:szCs w:val="24"/>
        </w:rPr>
        <w:t>поселения</w:t>
      </w:r>
      <w:r w:rsidR="00C96184" w:rsidRPr="00C7600E">
        <w:rPr>
          <w:sz w:val="24"/>
          <w:szCs w:val="24"/>
        </w:rPr>
        <w:t xml:space="preserve">, утвержденных </w:t>
      </w:r>
      <w:r w:rsidRPr="00C7600E">
        <w:rPr>
          <w:sz w:val="24"/>
          <w:szCs w:val="24"/>
        </w:rPr>
        <w:t>на очередной финансовый год и плановый период.</w:t>
      </w:r>
    </w:p>
    <w:p w:rsidR="00166784" w:rsidRPr="00C7600E" w:rsidRDefault="00166784" w:rsidP="00166784">
      <w:pPr>
        <w:pStyle w:val="ConsPlusNormal"/>
        <w:jc w:val="both"/>
        <w:rPr>
          <w:sz w:val="24"/>
          <w:szCs w:val="24"/>
        </w:rPr>
      </w:pPr>
    </w:p>
    <w:p w:rsidR="00166784" w:rsidRPr="00C7600E" w:rsidRDefault="00166784" w:rsidP="00166784">
      <w:pPr>
        <w:pStyle w:val="ConsPlusNormal"/>
        <w:jc w:val="center"/>
        <w:outlineLvl w:val="1"/>
        <w:rPr>
          <w:sz w:val="24"/>
          <w:szCs w:val="24"/>
        </w:rPr>
      </w:pPr>
      <w:r w:rsidRPr="00C7600E">
        <w:rPr>
          <w:sz w:val="24"/>
          <w:szCs w:val="24"/>
        </w:rPr>
        <w:t>2. ПОРЯДОК ПОДГОТОВКИ ПРЕДЛОЖЕНИЙ В КРАТКОСРОЧНЫЙ</w:t>
      </w:r>
    </w:p>
    <w:p w:rsidR="00166784" w:rsidRPr="00C7600E" w:rsidRDefault="00166784" w:rsidP="00166784">
      <w:pPr>
        <w:pStyle w:val="ConsPlusNormal"/>
        <w:jc w:val="center"/>
        <w:rPr>
          <w:sz w:val="24"/>
          <w:szCs w:val="24"/>
        </w:rPr>
      </w:pPr>
      <w:r w:rsidRPr="00C7600E">
        <w:rPr>
          <w:sz w:val="24"/>
          <w:szCs w:val="24"/>
        </w:rPr>
        <w:t>ПЛАН КАПИТАЛЬНОГО РЕМОНТА И ФИНАНСИРОВАНИЯ ПРОВЕДЕНИЯ</w:t>
      </w:r>
    </w:p>
    <w:p w:rsidR="00166784" w:rsidRPr="00C7600E" w:rsidRDefault="00166784" w:rsidP="00166784">
      <w:pPr>
        <w:pStyle w:val="ConsPlusNormal"/>
        <w:jc w:val="center"/>
        <w:rPr>
          <w:sz w:val="24"/>
          <w:szCs w:val="24"/>
        </w:rPr>
      </w:pPr>
      <w:r w:rsidRPr="00C7600E">
        <w:rPr>
          <w:sz w:val="24"/>
          <w:szCs w:val="24"/>
        </w:rPr>
        <w:t>КАПИТАЛЬНОГО РЕМОНТА ОБЩЕГО ИМУЩЕСТВА В МКД</w:t>
      </w:r>
    </w:p>
    <w:p w:rsidR="00166784" w:rsidRPr="00C7600E" w:rsidRDefault="00166784" w:rsidP="00166784">
      <w:pPr>
        <w:pStyle w:val="ConsPlusNormal"/>
        <w:jc w:val="both"/>
        <w:rPr>
          <w:sz w:val="24"/>
          <w:szCs w:val="24"/>
        </w:rPr>
      </w:pPr>
    </w:p>
    <w:p w:rsidR="00D206F8" w:rsidRDefault="00166784" w:rsidP="00D206F8">
      <w:pPr>
        <w:widowControl/>
        <w:ind w:firstLine="540"/>
        <w:jc w:val="both"/>
        <w:rPr>
          <w:rFonts w:ascii="Arial" w:eastAsiaTheme="minorHAnsi" w:hAnsi="Arial" w:cs="Arial"/>
          <w:sz w:val="24"/>
          <w:szCs w:val="24"/>
          <w:lang w:eastAsia="en-US"/>
        </w:rPr>
      </w:pPr>
      <w:r w:rsidRPr="00C7600E">
        <w:rPr>
          <w:sz w:val="24"/>
          <w:szCs w:val="24"/>
        </w:rPr>
        <w:t xml:space="preserve">2.1. </w:t>
      </w:r>
      <w:r w:rsidR="00D206F8">
        <w:rPr>
          <w:rFonts w:ascii="Arial" w:eastAsiaTheme="minorHAnsi" w:hAnsi="Arial" w:cs="Arial"/>
          <w:sz w:val="24"/>
          <w:szCs w:val="24"/>
          <w:lang w:eastAsia="en-US"/>
        </w:rPr>
        <w:t xml:space="preserve">В соответствии с настоящим Порядком ежегодно до 1 февраля года, предшествующего очередному году реализации региональной </w:t>
      </w:r>
      <w:hyperlink r:id="rId14" w:history="1">
        <w:r w:rsidR="00D206F8" w:rsidRPr="005A0585">
          <w:rPr>
            <w:rFonts w:ascii="Arial" w:eastAsiaTheme="minorHAnsi" w:hAnsi="Arial" w:cs="Arial"/>
            <w:sz w:val="24"/>
            <w:szCs w:val="24"/>
            <w:lang w:eastAsia="en-US"/>
          </w:rPr>
          <w:t>программы</w:t>
        </w:r>
      </w:hyperlink>
      <w:r w:rsidR="00D206F8" w:rsidRPr="005A0585">
        <w:rPr>
          <w:rFonts w:ascii="Arial" w:eastAsiaTheme="minorHAnsi" w:hAnsi="Arial" w:cs="Arial"/>
          <w:sz w:val="24"/>
          <w:szCs w:val="24"/>
          <w:lang w:eastAsia="en-US"/>
        </w:rPr>
        <w:t xml:space="preserve">, на основании предложений товариществ собственников жилья, жилищных, жилищно-строительных кооперативов или иных специализированных потребительских кооперативов, созданных в соответствии с Жилищным </w:t>
      </w:r>
      <w:hyperlink r:id="rId15" w:history="1">
        <w:r w:rsidR="00D206F8" w:rsidRPr="005A0585">
          <w:rPr>
            <w:rFonts w:ascii="Arial" w:eastAsiaTheme="minorHAnsi" w:hAnsi="Arial" w:cs="Arial"/>
            <w:sz w:val="24"/>
            <w:szCs w:val="24"/>
            <w:lang w:eastAsia="en-US"/>
          </w:rPr>
          <w:t>кодексом</w:t>
        </w:r>
      </w:hyperlink>
      <w:r w:rsidR="00D206F8" w:rsidRPr="005A0585">
        <w:rPr>
          <w:rFonts w:ascii="Arial" w:eastAsiaTheme="minorHAnsi" w:hAnsi="Arial" w:cs="Arial"/>
          <w:sz w:val="24"/>
          <w:szCs w:val="24"/>
          <w:lang w:eastAsia="en-US"/>
        </w:rPr>
        <w:t xml:space="preserve"> Российской Федерации, уп</w:t>
      </w:r>
      <w:r w:rsidR="00D206F8">
        <w:rPr>
          <w:rFonts w:ascii="Arial" w:eastAsiaTheme="minorHAnsi" w:hAnsi="Arial" w:cs="Arial"/>
          <w:sz w:val="24"/>
          <w:szCs w:val="24"/>
          <w:lang w:eastAsia="en-US"/>
        </w:rPr>
        <w:t>равляющих организаций, а при непосредственном способе управления МКД - на основании предложений собственников МКД, с учетом критериев очередности, порядка определения необходимости проведения капитального ремонта МКД и порядка формирования краткосрочного плана проведения капитального ремонта общего имущества многоквартирных домов, утвержденных нормативными правовыми актами Томской области, Администрацией поселения формируется проект краткосрочного плана проведения капитального ремонта общего имущества многоквартирных домов поселения, в котором определяется объем средств, необходимый для обеспечения софинансирования проведения капитального ремонта на очередной финансовый год.</w:t>
      </w:r>
    </w:p>
    <w:p w:rsidR="00166784" w:rsidRPr="00C7600E" w:rsidRDefault="00166784" w:rsidP="00166784">
      <w:pPr>
        <w:pStyle w:val="ConsPlusNormal"/>
        <w:ind w:firstLine="540"/>
        <w:jc w:val="both"/>
        <w:rPr>
          <w:sz w:val="24"/>
          <w:szCs w:val="24"/>
        </w:rPr>
      </w:pPr>
      <w:r w:rsidRPr="00C7600E">
        <w:rPr>
          <w:sz w:val="24"/>
          <w:szCs w:val="24"/>
        </w:rPr>
        <w:lastRenderedPageBreak/>
        <w:t>2.</w:t>
      </w:r>
      <w:r w:rsidR="0033621C">
        <w:rPr>
          <w:sz w:val="24"/>
          <w:szCs w:val="24"/>
        </w:rPr>
        <w:t>2. Предложения в проект К</w:t>
      </w:r>
      <w:r w:rsidRPr="00C7600E">
        <w:rPr>
          <w:sz w:val="24"/>
          <w:szCs w:val="24"/>
        </w:rPr>
        <w:t xml:space="preserve">раткосрочного плана капитального ремонта содержат адрес МКД, подлежащего капитальному ремонту, виды и сроки проведения </w:t>
      </w:r>
      <w:r w:rsidR="00EA7E26">
        <w:rPr>
          <w:sz w:val="24"/>
          <w:szCs w:val="24"/>
        </w:rPr>
        <w:t>ремонта, объемы финансирования</w:t>
      </w:r>
      <w:r w:rsidRPr="00C7600E">
        <w:rPr>
          <w:sz w:val="24"/>
          <w:szCs w:val="24"/>
        </w:rPr>
        <w:t xml:space="preserve">, пояснительную записку с обоснованием срока </w:t>
      </w:r>
      <w:r w:rsidR="00AD114A">
        <w:rPr>
          <w:sz w:val="24"/>
          <w:szCs w:val="24"/>
        </w:rPr>
        <w:t>проведения капитального ремонта,</w:t>
      </w:r>
      <w:r w:rsidRPr="00C7600E">
        <w:rPr>
          <w:sz w:val="24"/>
          <w:szCs w:val="24"/>
        </w:rPr>
        <w:t xml:space="preserve"> </w:t>
      </w:r>
      <w:r w:rsidR="00AD114A">
        <w:rPr>
          <w:sz w:val="24"/>
          <w:szCs w:val="24"/>
        </w:rPr>
        <w:t>а</w:t>
      </w:r>
      <w:r w:rsidRPr="00C7600E">
        <w:rPr>
          <w:sz w:val="24"/>
          <w:szCs w:val="24"/>
        </w:rPr>
        <w:t xml:space="preserve"> также документы, подтверждающие соблюдение условий, установленных </w:t>
      </w:r>
      <w:hyperlink w:anchor="Par42" w:history="1">
        <w:r w:rsidRPr="0033621C">
          <w:rPr>
            <w:sz w:val="24"/>
            <w:szCs w:val="24"/>
          </w:rPr>
          <w:t>пунктом 1.3</w:t>
        </w:r>
      </w:hyperlink>
      <w:r w:rsidRPr="00C7600E">
        <w:rPr>
          <w:sz w:val="24"/>
          <w:szCs w:val="24"/>
        </w:rPr>
        <w:t xml:space="preserve"> настоящего Порядка, в том числе:</w:t>
      </w:r>
    </w:p>
    <w:p w:rsidR="00166784" w:rsidRPr="00C7600E" w:rsidRDefault="00166784" w:rsidP="00166784">
      <w:pPr>
        <w:pStyle w:val="ConsPlusNormal"/>
        <w:ind w:firstLine="540"/>
        <w:jc w:val="both"/>
        <w:rPr>
          <w:sz w:val="24"/>
          <w:szCs w:val="24"/>
        </w:rPr>
      </w:pPr>
      <w:r w:rsidRPr="00C7600E">
        <w:rPr>
          <w:sz w:val="24"/>
          <w:szCs w:val="24"/>
        </w:rPr>
        <w:t>1) реестр собственников МКД с указанием доли в праве общей собственности;</w:t>
      </w:r>
    </w:p>
    <w:p w:rsidR="00166784" w:rsidRPr="00C7600E" w:rsidRDefault="00166784" w:rsidP="00166784">
      <w:pPr>
        <w:pStyle w:val="ConsPlusNormal"/>
        <w:ind w:firstLine="540"/>
        <w:jc w:val="both"/>
        <w:rPr>
          <w:sz w:val="24"/>
          <w:szCs w:val="24"/>
        </w:rPr>
      </w:pPr>
      <w:r w:rsidRPr="00C7600E">
        <w:rPr>
          <w:sz w:val="24"/>
          <w:szCs w:val="24"/>
        </w:rPr>
        <w:t>2) копию протокола о выборе способа управления МКД;</w:t>
      </w:r>
    </w:p>
    <w:p w:rsidR="00166784" w:rsidRPr="00C7600E" w:rsidRDefault="00166784" w:rsidP="00166784">
      <w:pPr>
        <w:pStyle w:val="ConsPlusNormal"/>
        <w:ind w:firstLine="540"/>
        <w:jc w:val="both"/>
        <w:rPr>
          <w:sz w:val="24"/>
          <w:szCs w:val="24"/>
        </w:rPr>
      </w:pPr>
      <w:r w:rsidRPr="00C7600E">
        <w:rPr>
          <w:sz w:val="24"/>
          <w:szCs w:val="24"/>
        </w:rPr>
        <w:t>3) справку от лица, осуществляющего управление фондом капитального ремонта, об отсутствии у собственников помещений совокупной задолженности по уплате взносов на капитальный ремонт общего имущества в МКД более 10% от размера общей суммы взносов на капитальный ремонт, начисленных собственникам помещений в таком МКД за год, предшествующий году, в котором предоставляются меры муниципальной поддержки;</w:t>
      </w:r>
    </w:p>
    <w:p w:rsidR="00166784" w:rsidRPr="00C7600E" w:rsidRDefault="00913E64" w:rsidP="00166784">
      <w:pPr>
        <w:pStyle w:val="ConsPlusNormal"/>
        <w:ind w:firstLine="540"/>
        <w:jc w:val="both"/>
        <w:rPr>
          <w:sz w:val="24"/>
          <w:szCs w:val="24"/>
        </w:rPr>
      </w:pPr>
      <w:r>
        <w:rPr>
          <w:sz w:val="24"/>
          <w:szCs w:val="24"/>
        </w:rPr>
        <w:t>4</w:t>
      </w:r>
      <w:r w:rsidR="00166784" w:rsidRPr="00C7600E">
        <w:rPr>
          <w:sz w:val="24"/>
          <w:szCs w:val="24"/>
        </w:rPr>
        <w:t xml:space="preserve">) проектно-сметную документацию или расчеты на проведение работ по капитальному ремонту, предусмотренных в </w:t>
      </w:r>
      <w:hyperlink w:anchor="Par49" w:history="1">
        <w:r w:rsidR="00166784" w:rsidRPr="00EA7E26">
          <w:rPr>
            <w:sz w:val="24"/>
            <w:szCs w:val="24"/>
          </w:rPr>
          <w:t>п. 1.4</w:t>
        </w:r>
      </w:hyperlink>
      <w:r w:rsidR="00166784" w:rsidRPr="00EA7E26">
        <w:rPr>
          <w:sz w:val="24"/>
          <w:szCs w:val="24"/>
        </w:rPr>
        <w:t xml:space="preserve"> н</w:t>
      </w:r>
      <w:r w:rsidR="00166784" w:rsidRPr="00C7600E">
        <w:rPr>
          <w:sz w:val="24"/>
          <w:szCs w:val="24"/>
        </w:rPr>
        <w:t xml:space="preserve">астоящего Порядка, с использованием </w:t>
      </w:r>
      <w:hyperlink r:id="rId16" w:history="1">
        <w:r w:rsidR="00166784" w:rsidRPr="0033621C">
          <w:rPr>
            <w:sz w:val="24"/>
            <w:szCs w:val="24"/>
          </w:rPr>
          <w:t>размеров</w:t>
        </w:r>
      </w:hyperlink>
      <w:r w:rsidR="00166784" w:rsidRPr="00C7600E">
        <w:rPr>
          <w:sz w:val="24"/>
          <w:szCs w:val="24"/>
        </w:rPr>
        <w:t xml:space="preserve"> предельной стоимости в соответствии с постановлением Адм</w:t>
      </w:r>
      <w:r w:rsidR="0010080A" w:rsidRPr="00C7600E">
        <w:rPr>
          <w:sz w:val="24"/>
          <w:szCs w:val="24"/>
        </w:rPr>
        <w:t>инистрации Томской области от 08.04.2015 N 129</w:t>
      </w:r>
      <w:r w:rsidR="00166784" w:rsidRPr="00C7600E">
        <w:rPr>
          <w:sz w:val="24"/>
          <w:szCs w:val="24"/>
        </w:rPr>
        <w:t>а "Об установлении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с учетом средств государственной поддержки, муниципальной поддержки, на территории Том</w:t>
      </w:r>
      <w:r w:rsidR="0010080A" w:rsidRPr="00C7600E">
        <w:rPr>
          <w:sz w:val="24"/>
          <w:szCs w:val="24"/>
        </w:rPr>
        <w:t>ской области на 2015 год</w:t>
      </w:r>
      <w:r w:rsidR="00166784" w:rsidRPr="00C7600E">
        <w:rPr>
          <w:sz w:val="24"/>
          <w:szCs w:val="24"/>
        </w:rPr>
        <w:t>".</w:t>
      </w:r>
    </w:p>
    <w:p w:rsidR="0019599C" w:rsidRDefault="0019599C" w:rsidP="0019599C">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2.</w:t>
      </w:r>
      <w:r w:rsidR="00AD114A">
        <w:rPr>
          <w:rFonts w:ascii="Arial" w:eastAsiaTheme="minorHAnsi" w:hAnsi="Arial" w:cs="Arial"/>
          <w:sz w:val="24"/>
          <w:szCs w:val="24"/>
          <w:lang w:eastAsia="en-US"/>
        </w:rPr>
        <w:t>3</w:t>
      </w:r>
      <w:r>
        <w:rPr>
          <w:rFonts w:ascii="Arial" w:eastAsiaTheme="minorHAnsi" w:hAnsi="Arial" w:cs="Arial"/>
          <w:sz w:val="24"/>
          <w:szCs w:val="24"/>
          <w:lang w:eastAsia="en-US"/>
        </w:rPr>
        <w:t>. Муниципальная поддержка предоставляется в форме целевых субсидий на проведение капитального ремонта общего имущества в МКД, расположенных на территории поселения.</w:t>
      </w:r>
    </w:p>
    <w:p w:rsidR="0019599C" w:rsidRDefault="0019599C" w:rsidP="0019599C">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2.</w:t>
      </w:r>
      <w:r w:rsidR="00AD114A">
        <w:rPr>
          <w:rFonts w:ascii="Arial" w:eastAsiaTheme="minorHAnsi" w:hAnsi="Arial" w:cs="Arial"/>
          <w:sz w:val="24"/>
          <w:szCs w:val="24"/>
          <w:lang w:eastAsia="en-US"/>
        </w:rPr>
        <w:t>4</w:t>
      </w:r>
      <w:r>
        <w:rPr>
          <w:rFonts w:ascii="Arial" w:eastAsiaTheme="minorHAnsi" w:hAnsi="Arial" w:cs="Arial"/>
          <w:sz w:val="24"/>
          <w:szCs w:val="24"/>
          <w:lang w:eastAsia="en-US"/>
        </w:rPr>
        <w:t>. Субсидии перечисляются Администрацией поселения региональному оператору в лице Фонда "Региональный фонд капитального ремонта многоквартирных домов Томской области"(далее - Оператор средств) на основании соглашения о предоставлении субсидии на проведение капитального ремонта общего имущества в многоквартирных домах, расположенных на территории поселения (далее - Соглашений), в пределах лимитов бюджетных ассигнований и согласно сводной бюджетной росписи.</w:t>
      </w:r>
    </w:p>
    <w:p w:rsidR="0019599C" w:rsidRDefault="0019599C" w:rsidP="0019599C">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2.</w:t>
      </w:r>
      <w:r w:rsidR="00AD114A">
        <w:rPr>
          <w:rFonts w:ascii="Arial" w:eastAsiaTheme="minorHAnsi" w:hAnsi="Arial" w:cs="Arial"/>
          <w:sz w:val="24"/>
          <w:szCs w:val="24"/>
          <w:lang w:eastAsia="en-US"/>
        </w:rPr>
        <w:t>5</w:t>
      </w:r>
      <w:r>
        <w:rPr>
          <w:rFonts w:ascii="Arial" w:eastAsiaTheme="minorHAnsi" w:hAnsi="Arial" w:cs="Arial"/>
          <w:sz w:val="24"/>
          <w:szCs w:val="24"/>
          <w:lang w:eastAsia="en-US"/>
        </w:rPr>
        <w:t xml:space="preserve">. Оператор средств представляет в Администрацию </w:t>
      </w:r>
      <w:r w:rsidR="00AD114A">
        <w:rPr>
          <w:rFonts w:ascii="Arial" w:eastAsiaTheme="minorHAnsi" w:hAnsi="Arial" w:cs="Arial"/>
          <w:sz w:val="24"/>
          <w:szCs w:val="24"/>
          <w:lang w:eastAsia="en-US"/>
        </w:rPr>
        <w:t>поселения</w:t>
      </w:r>
      <w:r>
        <w:rPr>
          <w:rFonts w:ascii="Arial" w:eastAsiaTheme="minorHAnsi" w:hAnsi="Arial" w:cs="Arial"/>
          <w:sz w:val="24"/>
          <w:szCs w:val="24"/>
          <w:lang w:eastAsia="en-US"/>
        </w:rPr>
        <w:t xml:space="preserve"> отчет об использовании Субсидии по форме и в срок, установленные Соглашением.</w:t>
      </w:r>
    </w:p>
    <w:p w:rsidR="0019599C" w:rsidRDefault="0019599C" w:rsidP="0019599C">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2.</w:t>
      </w:r>
      <w:r w:rsidR="00AD114A">
        <w:rPr>
          <w:rFonts w:ascii="Arial" w:eastAsiaTheme="minorHAnsi" w:hAnsi="Arial" w:cs="Arial"/>
          <w:sz w:val="24"/>
          <w:szCs w:val="24"/>
          <w:lang w:eastAsia="en-US"/>
        </w:rPr>
        <w:t>6</w:t>
      </w:r>
      <w:r>
        <w:rPr>
          <w:rFonts w:ascii="Arial" w:eastAsiaTheme="minorHAnsi" w:hAnsi="Arial" w:cs="Arial"/>
          <w:sz w:val="24"/>
          <w:szCs w:val="24"/>
          <w:lang w:eastAsia="en-US"/>
        </w:rPr>
        <w:t>. Предоставление Субсидии прекращается в случаях:</w:t>
      </w:r>
    </w:p>
    <w:p w:rsidR="0019599C" w:rsidRDefault="0019599C" w:rsidP="0019599C">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истечения срока действия Соглашения;</w:t>
      </w:r>
    </w:p>
    <w:p w:rsidR="0019599C" w:rsidRDefault="0019599C" w:rsidP="0019599C">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нарушения условий Соглашения.</w:t>
      </w:r>
    </w:p>
    <w:p w:rsidR="0019599C" w:rsidRDefault="0019599C" w:rsidP="0019599C">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2.</w:t>
      </w:r>
      <w:r w:rsidR="00AD114A">
        <w:rPr>
          <w:rFonts w:ascii="Arial" w:eastAsiaTheme="minorHAnsi" w:hAnsi="Arial" w:cs="Arial"/>
          <w:sz w:val="24"/>
          <w:szCs w:val="24"/>
          <w:lang w:eastAsia="en-US"/>
        </w:rPr>
        <w:t>7</w:t>
      </w:r>
      <w:r>
        <w:rPr>
          <w:rFonts w:ascii="Arial" w:eastAsiaTheme="minorHAnsi" w:hAnsi="Arial" w:cs="Arial"/>
          <w:sz w:val="24"/>
          <w:szCs w:val="24"/>
          <w:lang w:eastAsia="en-US"/>
        </w:rPr>
        <w:t>. Администрация поселения осуществляет контроль за выполнением условий предоставления Субсидий, а также за целевым использованием Субсидии. В случае выявления нарушения Оператором средств условий, установленных при предоставлении Субсидии, а также в случае нецелевого использования Субсидии Администрация поселения составляет акт, в котором указываются выявленные нарушения и сроки их устранения, и направляет его Оператору средств в течение 5 дней со дня составления.</w:t>
      </w:r>
    </w:p>
    <w:p w:rsidR="0019599C" w:rsidRDefault="0019599C" w:rsidP="0019599C">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2.</w:t>
      </w:r>
      <w:r w:rsidR="00AD114A">
        <w:rPr>
          <w:rFonts w:ascii="Arial" w:eastAsiaTheme="minorHAnsi" w:hAnsi="Arial" w:cs="Arial"/>
          <w:sz w:val="24"/>
          <w:szCs w:val="24"/>
          <w:lang w:eastAsia="en-US"/>
        </w:rPr>
        <w:t>8</w:t>
      </w:r>
      <w:r>
        <w:rPr>
          <w:rFonts w:ascii="Arial" w:eastAsiaTheme="minorHAnsi" w:hAnsi="Arial" w:cs="Arial"/>
          <w:sz w:val="24"/>
          <w:szCs w:val="24"/>
          <w:lang w:eastAsia="en-US"/>
        </w:rPr>
        <w:t>. В случае неустранения нарушений в сроки, указанные в акте, Администрация принимает решение о возврате средств Субсидии в местный бюджет поселения. Оператор средств вправе обжаловать решение о возврате средств в порядке, установленном действующим законодательством Российской Федерации.</w:t>
      </w:r>
    </w:p>
    <w:p w:rsidR="0019599C" w:rsidRDefault="0019599C" w:rsidP="0019599C">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2.</w:t>
      </w:r>
      <w:r w:rsidR="00AD114A">
        <w:rPr>
          <w:rFonts w:ascii="Arial" w:eastAsiaTheme="minorHAnsi" w:hAnsi="Arial" w:cs="Arial"/>
          <w:sz w:val="24"/>
          <w:szCs w:val="24"/>
          <w:lang w:eastAsia="en-US"/>
        </w:rPr>
        <w:t>9</w:t>
      </w:r>
      <w:r>
        <w:rPr>
          <w:rFonts w:ascii="Arial" w:eastAsiaTheme="minorHAnsi" w:hAnsi="Arial" w:cs="Arial"/>
          <w:sz w:val="24"/>
          <w:szCs w:val="24"/>
          <w:lang w:eastAsia="en-US"/>
        </w:rPr>
        <w:t>. Не использованные Оператором средств в текущем финансовом году Субсидии, за исключением экономии, подлежат использованию в очередном финансовом году на те же цели. Сумма экономии подлежит обязательному перечислению на единый счет бюджета поселения не позднее 25 декабря текущего года.</w:t>
      </w:r>
    </w:p>
    <w:p w:rsidR="0019599C" w:rsidRDefault="0019599C" w:rsidP="0019599C">
      <w:pPr>
        <w:widowControl/>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2.1</w:t>
      </w:r>
      <w:r w:rsidR="00AD114A">
        <w:rPr>
          <w:rFonts w:ascii="Arial" w:eastAsiaTheme="minorHAnsi" w:hAnsi="Arial" w:cs="Arial"/>
          <w:sz w:val="24"/>
          <w:szCs w:val="24"/>
          <w:lang w:eastAsia="en-US"/>
        </w:rPr>
        <w:t>0</w:t>
      </w:r>
      <w:r>
        <w:rPr>
          <w:rFonts w:ascii="Arial" w:eastAsiaTheme="minorHAnsi" w:hAnsi="Arial" w:cs="Arial"/>
          <w:sz w:val="24"/>
          <w:szCs w:val="24"/>
          <w:lang w:eastAsia="en-US"/>
        </w:rPr>
        <w:t>. В случае отказа Оператора средств от добровольного возврата Субсидии (остатков Субсидии) она подлежит взысканию в судебном порядке.</w:t>
      </w:r>
    </w:p>
    <w:p w:rsidR="00166784" w:rsidRPr="00C7600E" w:rsidRDefault="00166784" w:rsidP="00166784">
      <w:pPr>
        <w:pStyle w:val="ConsPlusNormal"/>
        <w:ind w:firstLine="540"/>
        <w:jc w:val="both"/>
        <w:rPr>
          <w:sz w:val="24"/>
          <w:szCs w:val="24"/>
        </w:rPr>
      </w:pPr>
    </w:p>
    <w:p w:rsidR="00166784" w:rsidRPr="00C7600E" w:rsidRDefault="00166784" w:rsidP="00166784">
      <w:pPr>
        <w:pStyle w:val="ConsPlusNormal"/>
        <w:jc w:val="both"/>
        <w:rPr>
          <w:sz w:val="24"/>
          <w:szCs w:val="24"/>
        </w:rPr>
      </w:pPr>
    </w:p>
    <w:p w:rsidR="00166784" w:rsidRPr="00C7600E" w:rsidRDefault="00166784" w:rsidP="0019599C">
      <w:pPr>
        <w:pStyle w:val="ConsPlusNormal"/>
        <w:jc w:val="center"/>
        <w:outlineLvl w:val="1"/>
        <w:rPr>
          <w:sz w:val="24"/>
          <w:szCs w:val="24"/>
        </w:rPr>
      </w:pPr>
      <w:r w:rsidRPr="00C7600E">
        <w:rPr>
          <w:sz w:val="24"/>
          <w:szCs w:val="24"/>
        </w:rPr>
        <w:t>3. ПОРЯДОК ВОЗВРАТА СУБСИДИЙ</w:t>
      </w:r>
    </w:p>
    <w:p w:rsidR="00166784" w:rsidRPr="00C7600E" w:rsidRDefault="00166784" w:rsidP="00166784">
      <w:pPr>
        <w:pStyle w:val="ConsPlusNormal"/>
        <w:ind w:firstLine="540"/>
        <w:jc w:val="both"/>
        <w:rPr>
          <w:sz w:val="24"/>
          <w:szCs w:val="24"/>
        </w:rPr>
      </w:pPr>
      <w:r w:rsidRPr="00C7600E">
        <w:rPr>
          <w:sz w:val="24"/>
          <w:szCs w:val="24"/>
        </w:rPr>
        <w:t xml:space="preserve">3.1. Оператор средств несет ответственность за недостоверность сведений, представляемых в Администрацию </w:t>
      </w:r>
      <w:r w:rsidR="0019599C">
        <w:rPr>
          <w:sz w:val="24"/>
          <w:szCs w:val="24"/>
        </w:rPr>
        <w:t>поселения</w:t>
      </w:r>
      <w:r w:rsidRPr="00C7600E">
        <w:rPr>
          <w:sz w:val="24"/>
          <w:szCs w:val="24"/>
        </w:rPr>
        <w:t>, и за нецелевое использование</w:t>
      </w:r>
      <w:r w:rsidR="005A0585">
        <w:rPr>
          <w:sz w:val="24"/>
          <w:szCs w:val="24"/>
        </w:rPr>
        <w:t xml:space="preserve"> С</w:t>
      </w:r>
      <w:r w:rsidRPr="00C7600E">
        <w:rPr>
          <w:sz w:val="24"/>
          <w:szCs w:val="24"/>
        </w:rPr>
        <w:t>убсидии в соответствии с законодательством Российской Федерации.</w:t>
      </w:r>
    </w:p>
    <w:p w:rsidR="00166784" w:rsidRPr="00C7600E" w:rsidRDefault="00166784" w:rsidP="00166784">
      <w:pPr>
        <w:pStyle w:val="ConsPlusNormal"/>
        <w:ind w:firstLine="540"/>
        <w:jc w:val="both"/>
        <w:rPr>
          <w:sz w:val="24"/>
          <w:szCs w:val="24"/>
        </w:rPr>
      </w:pPr>
      <w:r w:rsidRPr="00C7600E">
        <w:rPr>
          <w:sz w:val="24"/>
          <w:szCs w:val="24"/>
        </w:rPr>
        <w:t xml:space="preserve">3.2. В течение 5 дней со дня принятия решения, указанного в </w:t>
      </w:r>
      <w:hyperlink w:anchor="Par83" w:history="1">
        <w:r w:rsidRPr="0033621C">
          <w:rPr>
            <w:sz w:val="24"/>
            <w:szCs w:val="24"/>
          </w:rPr>
          <w:t>пункте 2.</w:t>
        </w:r>
      </w:hyperlink>
      <w:r w:rsidR="00AD114A">
        <w:rPr>
          <w:sz w:val="24"/>
          <w:szCs w:val="24"/>
        </w:rPr>
        <w:t>7</w:t>
      </w:r>
      <w:r w:rsidRPr="0033621C">
        <w:rPr>
          <w:sz w:val="24"/>
          <w:szCs w:val="24"/>
        </w:rPr>
        <w:t xml:space="preserve"> </w:t>
      </w:r>
      <w:r w:rsidRPr="00C7600E">
        <w:rPr>
          <w:sz w:val="24"/>
          <w:szCs w:val="24"/>
        </w:rPr>
        <w:t xml:space="preserve">настоящего Порядка, указанное решение направляется Оператору средств вместе с требованием о возврате </w:t>
      </w:r>
      <w:r w:rsidR="005A0585">
        <w:rPr>
          <w:sz w:val="24"/>
          <w:szCs w:val="24"/>
        </w:rPr>
        <w:t>С</w:t>
      </w:r>
      <w:r w:rsidRPr="00C7600E">
        <w:rPr>
          <w:sz w:val="24"/>
          <w:szCs w:val="24"/>
        </w:rPr>
        <w:t>убсидии, содержащим сумму, сроки, код бюджетной классификации Российской Федерации, по которому должен быть осуществлен возврат</w:t>
      </w:r>
      <w:r w:rsidR="005A0585">
        <w:rPr>
          <w:sz w:val="24"/>
          <w:szCs w:val="24"/>
        </w:rPr>
        <w:t xml:space="preserve"> С</w:t>
      </w:r>
      <w:r w:rsidRPr="00C7600E">
        <w:rPr>
          <w:sz w:val="24"/>
          <w:szCs w:val="24"/>
        </w:rPr>
        <w:t>убсидии, реквизиты счета, на который должны быть перечислены средства.</w:t>
      </w:r>
    </w:p>
    <w:p w:rsidR="00166784" w:rsidRPr="00C7600E" w:rsidRDefault="00166784" w:rsidP="00166784">
      <w:pPr>
        <w:pStyle w:val="ConsPlusNormal"/>
        <w:ind w:firstLine="540"/>
        <w:jc w:val="both"/>
        <w:rPr>
          <w:sz w:val="24"/>
          <w:szCs w:val="24"/>
        </w:rPr>
      </w:pPr>
      <w:r w:rsidRPr="00C7600E">
        <w:rPr>
          <w:sz w:val="24"/>
          <w:szCs w:val="24"/>
        </w:rPr>
        <w:t xml:space="preserve">Оператор средств обязан осуществить возврат </w:t>
      </w:r>
      <w:r w:rsidR="005A0585">
        <w:rPr>
          <w:sz w:val="24"/>
          <w:szCs w:val="24"/>
        </w:rPr>
        <w:t>С</w:t>
      </w:r>
      <w:r w:rsidRPr="00C7600E">
        <w:rPr>
          <w:sz w:val="24"/>
          <w:szCs w:val="24"/>
        </w:rPr>
        <w:t>убсидии в течение 10 дней со дня получения решения, указанного в настоящем пункте.</w:t>
      </w:r>
    </w:p>
    <w:p w:rsidR="00166784" w:rsidRPr="00C7600E" w:rsidRDefault="00166784" w:rsidP="00166784">
      <w:pPr>
        <w:pStyle w:val="ConsPlusNormal"/>
        <w:ind w:firstLine="540"/>
        <w:jc w:val="both"/>
        <w:rPr>
          <w:sz w:val="24"/>
          <w:szCs w:val="24"/>
        </w:rPr>
      </w:pPr>
      <w:r w:rsidRPr="00C7600E">
        <w:rPr>
          <w:sz w:val="24"/>
          <w:szCs w:val="24"/>
        </w:rPr>
        <w:t xml:space="preserve">В случае невозврата </w:t>
      </w:r>
      <w:r w:rsidR="005A0585">
        <w:rPr>
          <w:sz w:val="24"/>
          <w:szCs w:val="24"/>
        </w:rPr>
        <w:t>С</w:t>
      </w:r>
      <w:r w:rsidRPr="00C7600E">
        <w:rPr>
          <w:sz w:val="24"/>
          <w:szCs w:val="24"/>
        </w:rPr>
        <w:t>убсидии сумма, израсходованная с нарушением условий и требований ее предоставления, подлежит взысканию в судебном порядке.</w:t>
      </w:r>
    </w:p>
    <w:p w:rsidR="00166784" w:rsidRPr="00C7600E" w:rsidRDefault="00166784" w:rsidP="00166784">
      <w:pPr>
        <w:pStyle w:val="ConsPlusNormal"/>
        <w:jc w:val="both"/>
        <w:rPr>
          <w:sz w:val="24"/>
          <w:szCs w:val="24"/>
        </w:rPr>
      </w:pPr>
    </w:p>
    <w:p w:rsidR="00166784" w:rsidRPr="00C7600E" w:rsidRDefault="00166784" w:rsidP="00166784">
      <w:pPr>
        <w:pStyle w:val="ConsPlusNormal"/>
        <w:jc w:val="center"/>
        <w:outlineLvl w:val="1"/>
        <w:rPr>
          <w:sz w:val="24"/>
          <w:szCs w:val="24"/>
        </w:rPr>
      </w:pPr>
      <w:r w:rsidRPr="00C7600E">
        <w:rPr>
          <w:sz w:val="24"/>
          <w:szCs w:val="24"/>
        </w:rPr>
        <w:t>4. КОНТРОЛЬ ЗА СОБЛЮДЕНИЕМ ПОРЯДКА ПРЕДОСТАВЛЕНИЯ СУБСИДИЙ</w:t>
      </w:r>
    </w:p>
    <w:p w:rsidR="00166784" w:rsidRPr="00C7600E" w:rsidRDefault="00166784" w:rsidP="00166784">
      <w:pPr>
        <w:pStyle w:val="ConsPlusNormal"/>
        <w:jc w:val="both"/>
        <w:rPr>
          <w:sz w:val="24"/>
          <w:szCs w:val="24"/>
        </w:rPr>
      </w:pPr>
    </w:p>
    <w:p w:rsidR="00166784" w:rsidRPr="00C7600E" w:rsidRDefault="00166784" w:rsidP="00166784">
      <w:pPr>
        <w:pStyle w:val="ConsPlusNormal"/>
        <w:ind w:firstLine="540"/>
        <w:jc w:val="both"/>
        <w:rPr>
          <w:sz w:val="24"/>
          <w:szCs w:val="24"/>
        </w:rPr>
      </w:pPr>
      <w:bookmarkStart w:id="4" w:name="Par97"/>
      <w:bookmarkEnd w:id="4"/>
      <w:r w:rsidRPr="00C7600E">
        <w:rPr>
          <w:sz w:val="24"/>
          <w:szCs w:val="24"/>
        </w:rPr>
        <w:t xml:space="preserve">4.1. Контроль за соблюдением Оператором средств условий, целей и порядка предоставления Субсидий осуществляется </w:t>
      </w:r>
      <w:r w:rsidR="0019599C">
        <w:rPr>
          <w:sz w:val="24"/>
          <w:szCs w:val="24"/>
        </w:rPr>
        <w:t>органом муниципального финансового контроля</w:t>
      </w:r>
      <w:r w:rsidR="00AD114A">
        <w:rPr>
          <w:sz w:val="24"/>
          <w:szCs w:val="24"/>
        </w:rPr>
        <w:t xml:space="preserve"> поселения </w:t>
      </w:r>
      <w:r w:rsidRPr="00C7600E">
        <w:rPr>
          <w:sz w:val="24"/>
          <w:szCs w:val="24"/>
        </w:rPr>
        <w:t>(далее - Контрольный орган).</w:t>
      </w:r>
    </w:p>
    <w:p w:rsidR="00166784" w:rsidRPr="00C7600E" w:rsidRDefault="00166784" w:rsidP="00166784">
      <w:pPr>
        <w:pStyle w:val="ConsPlusNormal"/>
        <w:ind w:firstLine="540"/>
        <w:jc w:val="both"/>
        <w:rPr>
          <w:sz w:val="24"/>
          <w:szCs w:val="24"/>
        </w:rPr>
      </w:pPr>
      <w:r w:rsidRPr="00C7600E">
        <w:rPr>
          <w:sz w:val="24"/>
          <w:szCs w:val="24"/>
        </w:rPr>
        <w:t xml:space="preserve">4.2. Проверки, проводимые в соответствии с настоящим Порядком, делятся на плановые и внеплановые. Плановые проверки осуществляются на основании планов работы, в соответствии с ежегодно утверждаемым планом проведения проверок Контрольного органа, указанного в </w:t>
      </w:r>
      <w:hyperlink w:anchor="Par97" w:history="1">
        <w:r w:rsidRPr="0033621C">
          <w:rPr>
            <w:sz w:val="24"/>
            <w:szCs w:val="24"/>
          </w:rPr>
          <w:t>пункте 4.1</w:t>
        </w:r>
      </w:hyperlink>
      <w:r w:rsidRPr="00C7600E">
        <w:rPr>
          <w:sz w:val="24"/>
          <w:szCs w:val="24"/>
        </w:rPr>
        <w:t xml:space="preserve"> настоящего Порядка. Внеплановые проверки проводятся по результатам рассмотрений обращений (жалоб) по вопросам соблюдения настоящего Порядка, поступающих в Контрольный орган, указанный в </w:t>
      </w:r>
      <w:hyperlink w:anchor="Par97" w:history="1">
        <w:r w:rsidRPr="0033621C">
          <w:rPr>
            <w:sz w:val="24"/>
            <w:szCs w:val="24"/>
          </w:rPr>
          <w:t>пункте 4.1</w:t>
        </w:r>
      </w:hyperlink>
      <w:r w:rsidRPr="0033621C">
        <w:rPr>
          <w:sz w:val="24"/>
          <w:szCs w:val="24"/>
        </w:rPr>
        <w:t xml:space="preserve"> настоящего Порядка. При проверке рассматриваются вопросы, связа</w:t>
      </w:r>
      <w:r w:rsidRPr="00C7600E">
        <w:rPr>
          <w:sz w:val="24"/>
          <w:szCs w:val="24"/>
        </w:rPr>
        <w:t xml:space="preserve">нные с предоставлением и использованием </w:t>
      </w:r>
      <w:r w:rsidR="005A0585">
        <w:rPr>
          <w:sz w:val="24"/>
          <w:szCs w:val="24"/>
        </w:rPr>
        <w:t>С</w:t>
      </w:r>
      <w:r w:rsidRPr="00C7600E">
        <w:rPr>
          <w:sz w:val="24"/>
          <w:szCs w:val="24"/>
        </w:rPr>
        <w:t>убсидии. По результатам составляются акты проверок. В случае выявления нарушений виновные лица привлекаются к ответственности в соответствии с законодательством Российской Федерации.</w:t>
      </w:r>
    </w:p>
    <w:p w:rsidR="00166784" w:rsidRPr="00C7600E" w:rsidRDefault="00166784" w:rsidP="00166784">
      <w:pPr>
        <w:pStyle w:val="ConsPlusNormal"/>
        <w:jc w:val="both"/>
        <w:rPr>
          <w:sz w:val="24"/>
          <w:szCs w:val="24"/>
        </w:rPr>
      </w:pPr>
    </w:p>
    <w:p w:rsidR="00166784" w:rsidRPr="00C7600E" w:rsidRDefault="00166784" w:rsidP="00166784">
      <w:pPr>
        <w:pStyle w:val="ConsPlusNormal"/>
        <w:jc w:val="center"/>
        <w:outlineLvl w:val="1"/>
        <w:rPr>
          <w:sz w:val="24"/>
          <w:szCs w:val="24"/>
        </w:rPr>
      </w:pPr>
      <w:r w:rsidRPr="00C7600E">
        <w:rPr>
          <w:sz w:val="24"/>
          <w:szCs w:val="24"/>
        </w:rPr>
        <w:t>5. ОПРЕДЕЛЕНИЕ ОБЪЕМА СОФИНАНСИРОВАНИЯ</w:t>
      </w:r>
    </w:p>
    <w:p w:rsidR="00166784" w:rsidRPr="00C7600E" w:rsidRDefault="00166784" w:rsidP="00166784">
      <w:pPr>
        <w:pStyle w:val="ConsPlusNormal"/>
        <w:jc w:val="center"/>
        <w:rPr>
          <w:sz w:val="24"/>
          <w:szCs w:val="24"/>
        </w:rPr>
      </w:pPr>
      <w:r w:rsidRPr="00C7600E">
        <w:rPr>
          <w:sz w:val="24"/>
          <w:szCs w:val="24"/>
        </w:rPr>
        <w:t>ПРОВЕДЕНИЯ КАПИТАЛЬНОГО РЕМОНТА ОБЩЕГО</w:t>
      </w:r>
    </w:p>
    <w:p w:rsidR="00166784" w:rsidRPr="00C7600E" w:rsidRDefault="00166784" w:rsidP="00166784">
      <w:pPr>
        <w:pStyle w:val="ConsPlusNormal"/>
        <w:jc w:val="center"/>
        <w:rPr>
          <w:sz w:val="24"/>
          <w:szCs w:val="24"/>
        </w:rPr>
      </w:pPr>
      <w:r w:rsidRPr="00C7600E">
        <w:rPr>
          <w:sz w:val="24"/>
          <w:szCs w:val="24"/>
        </w:rPr>
        <w:t>ИМУЩЕСТВА I-ГО МНОГОКВАРТИРНОГО ДОМА</w:t>
      </w:r>
    </w:p>
    <w:p w:rsidR="00166784" w:rsidRPr="00C7600E" w:rsidRDefault="00166784" w:rsidP="00166784">
      <w:pPr>
        <w:pStyle w:val="ConsPlusNormal"/>
        <w:jc w:val="both"/>
        <w:rPr>
          <w:sz w:val="24"/>
          <w:szCs w:val="24"/>
        </w:rPr>
      </w:pPr>
    </w:p>
    <w:p w:rsidR="00166784" w:rsidRPr="00C7600E" w:rsidRDefault="00166784" w:rsidP="00166784">
      <w:pPr>
        <w:pStyle w:val="ConsPlusNormal"/>
        <w:ind w:firstLine="540"/>
        <w:jc w:val="both"/>
        <w:rPr>
          <w:sz w:val="24"/>
          <w:szCs w:val="24"/>
        </w:rPr>
      </w:pPr>
      <w:r w:rsidRPr="00C7600E">
        <w:rPr>
          <w:sz w:val="24"/>
          <w:szCs w:val="24"/>
        </w:rPr>
        <w:t>5.1. Объем софинансирования проведения капитального ремонта общего имущества i-го многоквартирного дома за счет средств субсидии рассчитывается по следующей формуле:</w:t>
      </w:r>
    </w:p>
    <w:p w:rsidR="00166784" w:rsidRPr="00C7600E" w:rsidRDefault="00166784" w:rsidP="00166784">
      <w:pPr>
        <w:pStyle w:val="ConsPlusNormal"/>
        <w:jc w:val="both"/>
        <w:rPr>
          <w:sz w:val="24"/>
          <w:szCs w:val="24"/>
        </w:rPr>
      </w:pPr>
    </w:p>
    <w:p w:rsidR="00166784" w:rsidRPr="00C7600E" w:rsidRDefault="00166784" w:rsidP="00166784">
      <w:pPr>
        <w:pStyle w:val="ConsPlusNormal"/>
        <w:jc w:val="center"/>
        <w:rPr>
          <w:sz w:val="24"/>
          <w:szCs w:val="24"/>
        </w:rPr>
      </w:pPr>
      <w:r w:rsidRPr="00C7600E">
        <w:rPr>
          <w:noProof/>
          <w:sz w:val="24"/>
          <w:szCs w:val="24"/>
          <w:lang w:eastAsia="ru-RU"/>
        </w:rPr>
        <w:drawing>
          <wp:inline distT="0" distB="0" distL="0" distR="0" wp14:anchorId="45413566" wp14:editId="71AA71FA">
            <wp:extent cx="1533525"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p>
    <w:p w:rsidR="00166784" w:rsidRPr="00C7600E" w:rsidRDefault="00166784" w:rsidP="00166784">
      <w:pPr>
        <w:pStyle w:val="ConsPlusNormal"/>
        <w:jc w:val="both"/>
        <w:rPr>
          <w:sz w:val="24"/>
          <w:szCs w:val="24"/>
        </w:rPr>
      </w:pPr>
    </w:p>
    <w:p w:rsidR="00166784" w:rsidRPr="00C7600E" w:rsidRDefault="00166784" w:rsidP="00166784">
      <w:pPr>
        <w:pStyle w:val="ConsPlusNormal"/>
        <w:ind w:firstLine="540"/>
        <w:jc w:val="both"/>
        <w:rPr>
          <w:sz w:val="24"/>
          <w:szCs w:val="24"/>
        </w:rPr>
      </w:pPr>
      <w:r w:rsidRPr="00C7600E">
        <w:rPr>
          <w:sz w:val="24"/>
          <w:szCs w:val="24"/>
        </w:rPr>
        <w:t>где:</w:t>
      </w:r>
    </w:p>
    <w:p w:rsidR="00166784" w:rsidRPr="00C7600E" w:rsidRDefault="00166784" w:rsidP="00166784">
      <w:pPr>
        <w:pStyle w:val="ConsPlusNormal"/>
        <w:ind w:firstLine="540"/>
        <w:jc w:val="both"/>
        <w:rPr>
          <w:sz w:val="24"/>
          <w:szCs w:val="24"/>
        </w:rPr>
      </w:pPr>
      <w:r w:rsidRPr="00C7600E">
        <w:rPr>
          <w:sz w:val="24"/>
          <w:szCs w:val="24"/>
        </w:rPr>
        <w:t>Vi - объем финансирования на проведение капитального ремонта общего имущества i-го многоквартирного дома за счет средств субсидии, руб.;</w:t>
      </w:r>
    </w:p>
    <w:p w:rsidR="00166784" w:rsidRPr="00C7600E" w:rsidRDefault="00166784" w:rsidP="00166784">
      <w:pPr>
        <w:pStyle w:val="ConsPlusNormal"/>
        <w:ind w:firstLine="540"/>
        <w:jc w:val="both"/>
        <w:rPr>
          <w:sz w:val="24"/>
          <w:szCs w:val="24"/>
        </w:rPr>
      </w:pPr>
      <w:r w:rsidRPr="00C7600E">
        <w:rPr>
          <w:sz w:val="24"/>
          <w:szCs w:val="24"/>
        </w:rPr>
        <w:lastRenderedPageBreak/>
        <w:t>СмСTi - сметная стоимость капитального ремонта i-го многоквартирного дома, подлежащего капитальному ремонту общего имущества в соответствующем финансовом году, руб.;</w:t>
      </w:r>
    </w:p>
    <w:p w:rsidR="00166784" w:rsidRPr="00C7600E" w:rsidRDefault="00166784" w:rsidP="00166784">
      <w:pPr>
        <w:pStyle w:val="ConsPlusNormal"/>
        <w:ind w:firstLine="540"/>
        <w:jc w:val="both"/>
        <w:rPr>
          <w:sz w:val="24"/>
          <w:szCs w:val="24"/>
        </w:rPr>
      </w:pPr>
      <w:r w:rsidRPr="00C7600E">
        <w:rPr>
          <w:sz w:val="24"/>
          <w:szCs w:val="24"/>
        </w:rPr>
        <w:t>SUMi - общая стоимость капитального ремонта в соответствующем финансовом год</w:t>
      </w:r>
      <w:r w:rsidR="00CE1179" w:rsidRPr="00C7600E">
        <w:rPr>
          <w:sz w:val="24"/>
          <w:szCs w:val="24"/>
        </w:rPr>
        <w:t xml:space="preserve">у по </w:t>
      </w:r>
      <w:r w:rsidR="005A0585">
        <w:rPr>
          <w:sz w:val="24"/>
          <w:szCs w:val="24"/>
        </w:rPr>
        <w:t>поселению</w:t>
      </w:r>
      <w:r w:rsidRPr="00C7600E">
        <w:rPr>
          <w:sz w:val="24"/>
          <w:szCs w:val="24"/>
        </w:rPr>
        <w:t xml:space="preserve"> в соответствии с Краткосрочным </w:t>
      </w:r>
      <w:hyperlink r:id="rId18" w:history="1">
        <w:r w:rsidRPr="0033621C">
          <w:rPr>
            <w:sz w:val="24"/>
            <w:szCs w:val="24"/>
          </w:rPr>
          <w:t>планом</w:t>
        </w:r>
      </w:hyperlink>
      <w:r w:rsidRPr="0033621C">
        <w:rPr>
          <w:sz w:val="24"/>
          <w:szCs w:val="24"/>
        </w:rPr>
        <w:t xml:space="preserve">, </w:t>
      </w:r>
      <w:r w:rsidRPr="00C7600E">
        <w:rPr>
          <w:sz w:val="24"/>
          <w:szCs w:val="24"/>
        </w:rPr>
        <w:t>руб.;</w:t>
      </w:r>
    </w:p>
    <w:p w:rsidR="004D179A" w:rsidRPr="00C7600E" w:rsidRDefault="00166784" w:rsidP="005A0585">
      <w:pPr>
        <w:pStyle w:val="ConsPlusNormal"/>
        <w:ind w:firstLine="540"/>
        <w:jc w:val="both"/>
        <w:rPr>
          <w:sz w:val="24"/>
          <w:szCs w:val="24"/>
        </w:rPr>
      </w:pPr>
      <w:r w:rsidRPr="00C7600E">
        <w:rPr>
          <w:sz w:val="24"/>
          <w:szCs w:val="24"/>
        </w:rPr>
        <w:t>Si - сумма средств субсидий, предусмотренная в местном бюджете в соответствующем финансовом году.</w:t>
      </w:r>
      <w:r w:rsidR="005A0585" w:rsidRPr="00C7600E">
        <w:rPr>
          <w:sz w:val="24"/>
          <w:szCs w:val="24"/>
        </w:rPr>
        <w:t xml:space="preserve"> </w:t>
      </w:r>
    </w:p>
    <w:sectPr w:rsidR="004D179A" w:rsidRPr="00C7600E" w:rsidSect="00D77193">
      <w:pgSz w:w="11906" w:h="16838"/>
      <w:pgMar w:top="1440" w:right="566" w:bottom="1440"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330" w:rsidRDefault="007C1330" w:rsidP="008F2747">
      <w:r>
        <w:separator/>
      </w:r>
    </w:p>
  </w:endnote>
  <w:endnote w:type="continuationSeparator" w:id="0">
    <w:p w:rsidR="007C1330" w:rsidRDefault="007C1330" w:rsidP="008F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330" w:rsidRDefault="007C1330" w:rsidP="008F2747">
      <w:r>
        <w:separator/>
      </w:r>
    </w:p>
  </w:footnote>
  <w:footnote w:type="continuationSeparator" w:id="0">
    <w:p w:rsidR="007C1330" w:rsidRDefault="007C1330" w:rsidP="008F2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31F95"/>
    <w:multiLevelType w:val="hybridMultilevel"/>
    <w:tmpl w:val="14B85DA8"/>
    <w:lvl w:ilvl="0" w:tplc="334C76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B207C"/>
    <w:multiLevelType w:val="hybridMultilevel"/>
    <w:tmpl w:val="54E2F74C"/>
    <w:lvl w:ilvl="0" w:tplc="785E4E7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54EC3A51"/>
    <w:multiLevelType w:val="hybridMultilevel"/>
    <w:tmpl w:val="C256EB4C"/>
    <w:lvl w:ilvl="0" w:tplc="9A38D818">
      <w:start w:val="1"/>
      <w:numFmt w:val="decimal"/>
      <w:lvlText w:val="%1."/>
      <w:lvlJc w:val="left"/>
      <w:pPr>
        <w:ind w:left="1335" w:hanging="795"/>
      </w:pPr>
      <w:rPr>
        <w:rFonts w:eastAsia="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1390AA7"/>
    <w:multiLevelType w:val="hybridMultilevel"/>
    <w:tmpl w:val="92289C00"/>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2A738F"/>
    <w:multiLevelType w:val="hybridMultilevel"/>
    <w:tmpl w:val="F2847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84"/>
    <w:rsid w:val="00091644"/>
    <w:rsid w:val="000A2CAE"/>
    <w:rsid w:val="0010080A"/>
    <w:rsid w:val="00126417"/>
    <w:rsid w:val="00166784"/>
    <w:rsid w:val="0019599C"/>
    <w:rsid w:val="0033621C"/>
    <w:rsid w:val="0048306A"/>
    <w:rsid w:val="0049450C"/>
    <w:rsid w:val="004A6A7E"/>
    <w:rsid w:val="004D179A"/>
    <w:rsid w:val="0055644E"/>
    <w:rsid w:val="005A0585"/>
    <w:rsid w:val="005D36E2"/>
    <w:rsid w:val="005D44AC"/>
    <w:rsid w:val="00600333"/>
    <w:rsid w:val="00606F84"/>
    <w:rsid w:val="006F31EE"/>
    <w:rsid w:val="00723AC0"/>
    <w:rsid w:val="007836F4"/>
    <w:rsid w:val="007C1330"/>
    <w:rsid w:val="008027A3"/>
    <w:rsid w:val="008D36C9"/>
    <w:rsid w:val="008F2747"/>
    <w:rsid w:val="00913E64"/>
    <w:rsid w:val="009A60D9"/>
    <w:rsid w:val="009F50B5"/>
    <w:rsid w:val="00A066B3"/>
    <w:rsid w:val="00A1237C"/>
    <w:rsid w:val="00AD114A"/>
    <w:rsid w:val="00B36042"/>
    <w:rsid w:val="00BE0053"/>
    <w:rsid w:val="00C00388"/>
    <w:rsid w:val="00C10855"/>
    <w:rsid w:val="00C64138"/>
    <w:rsid w:val="00C7600E"/>
    <w:rsid w:val="00C87588"/>
    <w:rsid w:val="00C96184"/>
    <w:rsid w:val="00CA7BC0"/>
    <w:rsid w:val="00CB277A"/>
    <w:rsid w:val="00CE1179"/>
    <w:rsid w:val="00D206F8"/>
    <w:rsid w:val="00D76529"/>
    <w:rsid w:val="00D945AE"/>
    <w:rsid w:val="00DD25A2"/>
    <w:rsid w:val="00E333BE"/>
    <w:rsid w:val="00E50F6D"/>
    <w:rsid w:val="00E52334"/>
    <w:rsid w:val="00E561B2"/>
    <w:rsid w:val="00E836FB"/>
    <w:rsid w:val="00EA7E26"/>
    <w:rsid w:val="00ED6C63"/>
    <w:rsid w:val="00F604AA"/>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FD15F-8677-4610-8BA0-585C9120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4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784"/>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166784"/>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66784"/>
    <w:rPr>
      <w:rFonts w:ascii="Tahoma" w:hAnsi="Tahoma" w:cs="Tahoma"/>
      <w:sz w:val="16"/>
      <w:szCs w:val="16"/>
    </w:rPr>
  </w:style>
  <w:style w:type="character" w:styleId="a5">
    <w:name w:val="Hyperlink"/>
    <w:basedOn w:val="a0"/>
    <w:uiPriority w:val="99"/>
    <w:semiHidden/>
    <w:unhideWhenUsed/>
    <w:rsid w:val="008F2747"/>
    <w:rPr>
      <w:color w:val="0000FF"/>
      <w:u w:val="single"/>
    </w:rPr>
  </w:style>
  <w:style w:type="paragraph" w:styleId="a6">
    <w:name w:val="header"/>
    <w:basedOn w:val="a"/>
    <w:link w:val="a7"/>
    <w:uiPriority w:val="99"/>
    <w:unhideWhenUsed/>
    <w:rsid w:val="008F2747"/>
    <w:pPr>
      <w:tabs>
        <w:tab w:val="center" w:pos="4677"/>
        <w:tab w:val="right" w:pos="9355"/>
      </w:tabs>
    </w:pPr>
  </w:style>
  <w:style w:type="character" w:customStyle="1" w:styleId="a7">
    <w:name w:val="Верхний колонтитул Знак"/>
    <w:basedOn w:val="a0"/>
    <w:link w:val="a6"/>
    <w:uiPriority w:val="99"/>
    <w:rsid w:val="008F2747"/>
    <w:rPr>
      <w:rFonts w:ascii="Times New Roman" w:eastAsia="Calibri" w:hAnsi="Times New Roman" w:cs="Times New Roman"/>
      <w:sz w:val="20"/>
      <w:szCs w:val="20"/>
      <w:lang w:eastAsia="ru-RU"/>
    </w:rPr>
  </w:style>
  <w:style w:type="paragraph" w:styleId="a8">
    <w:name w:val="footer"/>
    <w:basedOn w:val="a"/>
    <w:link w:val="a9"/>
    <w:uiPriority w:val="99"/>
    <w:unhideWhenUsed/>
    <w:rsid w:val="008F2747"/>
    <w:pPr>
      <w:tabs>
        <w:tab w:val="center" w:pos="4677"/>
        <w:tab w:val="right" w:pos="9355"/>
      </w:tabs>
    </w:pPr>
  </w:style>
  <w:style w:type="character" w:customStyle="1" w:styleId="a9">
    <w:name w:val="Нижний колонтитул Знак"/>
    <w:basedOn w:val="a0"/>
    <w:link w:val="a8"/>
    <w:uiPriority w:val="99"/>
    <w:rsid w:val="008F2747"/>
    <w:rPr>
      <w:rFonts w:ascii="Times New Roman" w:eastAsia="Calibri" w:hAnsi="Times New Roman" w:cs="Times New Roman"/>
      <w:sz w:val="20"/>
      <w:szCs w:val="20"/>
      <w:lang w:eastAsia="ru-RU"/>
    </w:rPr>
  </w:style>
  <w:style w:type="paragraph" w:styleId="aa">
    <w:name w:val="List Paragraph"/>
    <w:basedOn w:val="a"/>
    <w:uiPriority w:val="34"/>
    <w:qFormat/>
    <w:rsid w:val="00FC6AEE"/>
    <w:pPr>
      <w:ind w:left="720"/>
      <w:contextualSpacing/>
    </w:pPr>
  </w:style>
  <w:style w:type="character" w:customStyle="1" w:styleId="2">
    <w:name w:val="Обычный2 Знак"/>
    <w:link w:val="20"/>
    <w:locked/>
    <w:rsid w:val="007836F4"/>
    <w:rPr>
      <w:rFonts w:ascii="Times New Roman" w:eastAsia="Times New Roman" w:hAnsi="Times New Roman" w:cs="Times New Roman"/>
      <w:sz w:val="20"/>
      <w:szCs w:val="20"/>
      <w:lang w:eastAsia="ru-RU"/>
    </w:rPr>
  </w:style>
  <w:style w:type="paragraph" w:customStyle="1" w:styleId="20">
    <w:name w:val="Обычный2"/>
    <w:link w:val="2"/>
    <w:rsid w:val="007836F4"/>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1777">
      <w:bodyDiv w:val="1"/>
      <w:marLeft w:val="0"/>
      <w:marRight w:val="0"/>
      <w:marTop w:val="0"/>
      <w:marBottom w:val="0"/>
      <w:divBdr>
        <w:top w:val="none" w:sz="0" w:space="0" w:color="auto"/>
        <w:left w:val="none" w:sz="0" w:space="0" w:color="auto"/>
        <w:bottom w:val="none" w:sz="0" w:space="0" w:color="auto"/>
        <w:right w:val="none" w:sz="0" w:space="0" w:color="auto"/>
      </w:divBdr>
    </w:div>
    <w:div w:id="319698198">
      <w:bodyDiv w:val="1"/>
      <w:marLeft w:val="0"/>
      <w:marRight w:val="0"/>
      <w:marTop w:val="0"/>
      <w:marBottom w:val="0"/>
      <w:divBdr>
        <w:top w:val="none" w:sz="0" w:space="0" w:color="auto"/>
        <w:left w:val="none" w:sz="0" w:space="0" w:color="auto"/>
        <w:bottom w:val="none" w:sz="0" w:space="0" w:color="auto"/>
        <w:right w:val="none" w:sz="0" w:space="0" w:color="auto"/>
      </w:divBdr>
    </w:div>
    <w:div w:id="676538174">
      <w:bodyDiv w:val="1"/>
      <w:marLeft w:val="0"/>
      <w:marRight w:val="0"/>
      <w:marTop w:val="0"/>
      <w:marBottom w:val="0"/>
      <w:divBdr>
        <w:top w:val="none" w:sz="0" w:space="0" w:color="auto"/>
        <w:left w:val="none" w:sz="0" w:space="0" w:color="auto"/>
        <w:bottom w:val="none" w:sz="0" w:space="0" w:color="auto"/>
        <w:right w:val="none" w:sz="0" w:space="0" w:color="auto"/>
      </w:divBdr>
    </w:div>
    <w:div w:id="175486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F5155772E4BEC3C579583A6DF20F8E105DC2D43ED08E355811BD57203EFD418B77B8FuEU9K" TargetMode="External"/><Relationship Id="rId13" Type="http://schemas.openxmlformats.org/officeDocument/2006/relationships/hyperlink" Target="consultantplus://offline/ref=7FDA5D90791C85C981EDC609B6697DBE096C1F2A09205A7350B0964AJEJDD" TargetMode="External"/><Relationship Id="rId18" Type="http://schemas.openxmlformats.org/officeDocument/2006/relationships/hyperlink" Target="consultantplus://offline/ref=496F5155772E4BEC3C499895CA8124F8EC5DD12044EF57B60ADA46827B09B89357EE3AC9E68A8D60E3C9uCU5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DA5D90791C85C981EDC609B6697DBE096C1F2A09205A7350B0964AJEJDD"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496F5155772E4BEC3C499895CA8124F8EC5DD12F4DE657BD0ADA46827B09B89357EE3AC9E68A8D60E3C8uCU1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6F5155772E4BEC3C499895CA8124F8EC5DD12044EF57B60ADA46827B09B89357EE3AC9E68A8D60E3C9uCU5K" TargetMode="External"/><Relationship Id="rId5" Type="http://schemas.openxmlformats.org/officeDocument/2006/relationships/webSettings" Target="webSettings.xml"/><Relationship Id="rId15" Type="http://schemas.openxmlformats.org/officeDocument/2006/relationships/hyperlink" Target="consultantplus://offline/ref=BC63EC5AC2A2AC207E50A92D7DECA959DD5AD50773A84357E05422F10Ao1D" TargetMode="External"/><Relationship Id="rId10" Type="http://schemas.openxmlformats.org/officeDocument/2006/relationships/hyperlink" Target="consultantplus://offline/ref=496F5155772E4BEC3C499895CA8124F8EC5DD12F43E15EBD0ADA46827B09B89357EE3AC9E68A8D60E3CCuCU6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6F5155772E4BEC3C579583A6DF20F8E105DC2D43ED08E355811BD57203EFD418B7788DEA898Eu6U1K" TargetMode="External"/><Relationship Id="rId14" Type="http://schemas.openxmlformats.org/officeDocument/2006/relationships/hyperlink" Target="consultantplus://offline/ref=BC63EC5AC2A2AC207E4EA43B11B2AD59D107D0077AA1130CBF0F7FA6A85272034F3F6424FAC7F9A2D9BF03o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6431-1EF2-42A3-AA0F-18CABF0E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kolchanova</dc:creator>
  <cp:lastModifiedBy>Yurist</cp:lastModifiedBy>
  <cp:revision>2</cp:revision>
  <dcterms:created xsi:type="dcterms:W3CDTF">2015-08-05T03:37:00Z</dcterms:created>
  <dcterms:modified xsi:type="dcterms:W3CDTF">2015-08-05T03:37:00Z</dcterms:modified>
</cp:coreProperties>
</file>