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Закон Томской области от 06.05.2009 N 68-ОЗ</w:t>
              <w:br/>
              <w:t xml:space="preserve">(ред. от 10.10.2023)</w:t>
              <w:br/>
              <w:t xml:space="preserve">"О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w:t>
              <w:br/>
              <w:t xml:space="preserve">(принят постановлением Государственной Думы Томской области от 23.04.2009 N 2216)</w:t>
              <w:br/>
              <w:t xml:space="preserve">(вместе с "Положением о представлении гражданами, претендующими на замещение муниципальной должности, лицами, замещающими муниципальные должности, в том числе депутатами, сведений о доходах, расходах, об имуществе и обязательствах имущественного характера", "Положением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лицами, замещающими муниципальные должности, и депутатами", "Положением о порядке сообщения депутатами, выборными должностными лицами местного самоуправления,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"Порядком предварительного уведомления Губернатора Томской области депутатами, осуществляющими свои полномочия на постоянной основе, членами выборного органа местного самоуправления, выборными должностными лицами местного самоуправления, лицами, замещающими муниципальные должности в Томской области и осуществляющими свои полномочия на постоянной основе, об участии на безвозмездной основе в управлении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мая 2009 года</w:t>
            </w:r>
          </w:p>
        </w:tc>
        <w:tc>
          <w:tcPr>
            <w:tcW w:w="5103" w:type="dxa"/>
            <w:tcBorders>
              <w:top w:val="nil"/>
              <w:left w:val="nil"/>
              <w:bottom w:val="nil"/>
              <w:right w:val="nil"/>
            </w:tcBorders>
          </w:tcPr>
          <w:p>
            <w:pPr>
              <w:pStyle w:val="0"/>
              <w:outlineLvl w:val="0"/>
              <w:jc w:val="right"/>
            </w:pPr>
            <w:r>
              <w:rPr>
                <w:sz w:val="20"/>
              </w:rPr>
              <w:t xml:space="preserve">N 68-ОЗ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ГАРАНТИЯХ ДЕЯТЕЛЬНОСТИ ДЕПУТАТОВ ПРЕДСТАВИТЕЛЬНЫХ ОРГАНОВ</w:t>
      </w:r>
    </w:p>
    <w:p>
      <w:pPr>
        <w:pStyle w:val="2"/>
        <w:jc w:val="center"/>
      </w:pPr>
      <w:r>
        <w:rPr>
          <w:sz w:val="20"/>
        </w:rPr>
        <w:t xml:space="preserve">МУНИЦИПАЛЬНЫХ ОБРАЗОВАНИЙ, ВЫБОРНЫХ ДОЛЖНОСТНЫХ ЛИЦ МЕСТНОГО</w:t>
      </w:r>
    </w:p>
    <w:p>
      <w:pPr>
        <w:pStyle w:val="2"/>
        <w:jc w:val="center"/>
      </w:pPr>
      <w:r>
        <w:rPr>
          <w:sz w:val="20"/>
        </w:rPr>
        <w:t xml:space="preserve">САМОУПРАВЛЕНИЯ, ИНЫХ ЛИЦ, ЗАМЕЩАЮЩИХ</w:t>
      </w:r>
    </w:p>
    <w:p>
      <w:pPr>
        <w:pStyle w:val="2"/>
        <w:jc w:val="center"/>
      </w:pPr>
      <w:r>
        <w:rPr>
          <w:sz w:val="20"/>
        </w:rPr>
        <w:t xml:space="preserve">МУНИЦИПАЛЬНЫЕ ДОЛЖНОСТИ,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23.04.2009 N 2216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09.06.2010 </w:t>
            </w:r>
            <w:hyperlink w:history="0" r:id="rId7" w:tooltip="Закон Томской области от 09.06.2010 N 101-ОЗ &quot;О внесении изменения в статью 10 Закона Томской области &quot;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quot; (принят постановлением Государственной Думы Томской области от 27.05.2010 N 3278) {КонсультантПлюс}">
              <w:r>
                <w:rPr>
                  <w:sz w:val="20"/>
                  <w:color w:val="0000ff"/>
                </w:rPr>
                <w:t xml:space="preserve">N 101-ОЗ</w:t>
              </w:r>
            </w:hyperlink>
            <w:r>
              <w:rPr>
                <w:sz w:val="20"/>
                <w:color w:val="392c69"/>
              </w:rPr>
              <w:t xml:space="preserve">, от 08.08.2011 </w:t>
            </w:r>
            <w:hyperlink w:history="0" r:id="rId8" w:tooltip="Закон Томской области от 08.08.2011 N 167-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7.2011 N 4566) {КонсультантПлюс}">
              <w:r>
                <w:rPr>
                  <w:sz w:val="20"/>
                  <w:color w:val="0000ff"/>
                </w:rPr>
                <w:t xml:space="preserve">N 167-ОЗ</w:t>
              </w:r>
            </w:hyperlink>
            <w:r>
              <w:rPr>
                <w:sz w:val="20"/>
                <w:color w:val="392c69"/>
              </w:rPr>
              <w:t xml:space="preserve">, от 13.10.2011 </w:t>
            </w:r>
            <w:hyperlink w:history="0" r:id="rId9"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N 255-ОЗ</w:t>
              </w:r>
            </w:hyperlink>
            <w:r>
              <w:rPr>
                <w:sz w:val="20"/>
                <w:color w:val="392c69"/>
              </w:rPr>
              <w:t xml:space="preserve">,</w:t>
            </w:r>
          </w:p>
          <w:p>
            <w:pPr>
              <w:pStyle w:val="0"/>
              <w:jc w:val="center"/>
            </w:pPr>
            <w:r>
              <w:rPr>
                <w:sz w:val="20"/>
                <w:color w:val="392c69"/>
              </w:rPr>
              <w:t xml:space="preserve">от 15.03.2013 </w:t>
            </w:r>
            <w:hyperlink w:history="0" r:id="rId1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10.07.2013 </w:t>
            </w:r>
            <w:hyperlink w:history="0" r:id="rId11"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N 128-ОЗ</w:t>
              </w:r>
            </w:hyperlink>
            <w:r>
              <w:rPr>
                <w:sz w:val="20"/>
                <w:color w:val="392c69"/>
              </w:rPr>
              <w:t xml:space="preserve">, от 14.04.2014 </w:t>
            </w:r>
            <w:hyperlink w:history="0" r:id="rId12" w:tooltip="Закон Томской области от 14.04.2014 N 52-ОЗ &quot;О внесении изменений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7.03.2014 N 1939) {КонсультантПлюс}">
              <w:r>
                <w:rPr>
                  <w:sz w:val="20"/>
                  <w:color w:val="0000ff"/>
                </w:rPr>
                <w:t xml:space="preserve">N 52-ОЗ</w:t>
              </w:r>
            </w:hyperlink>
            <w:r>
              <w:rPr>
                <w:sz w:val="20"/>
                <w:color w:val="392c69"/>
              </w:rPr>
              <w:t xml:space="preserve">,</w:t>
            </w:r>
          </w:p>
          <w:p>
            <w:pPr>
              <w:pStyle w:val="0"/>
              <w:jc w:val="center"/>
            </w:pPr>
            <w:r>
              <w:rPr>
                <w:sz w:val="20"/>
                <w:color w:val="392c69"/>
              </w:rPr>
              <w:t xml:space="preserve">от 04.07.2014 </w:t>
            </w:r>
            <w:hyperlink w:history="0" r:id="rId13" w:tooltip="Закон Томской области от 04.07.2014 N 95-ОЗ &quot;О внесении изменения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1) {КонсультантПлюс}">
              <w:r>
                <w:rPr>
                  <w:sz w:val="20"/>
                  <w:color w:val="0000ff"/>
                </w:rPr>
                <w:t xml:space="preserve">N 95-ОЗ</w:t>
              </w:r>
            </w:hyperlink>
            <w:r>
              <w:rPr>
                <w:sz w:val="20"/>
                <w:color w:val="392c69"/>
              </w:rPr>
              <w:t xml:space="preserve">, от 07.07.2014 </w:t>
            </w:r>
            <w:hyperlink w:history="0" r:id="rId14"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N 102-ОЗ</w:t>
              </w:r>
            </w:hyperlink>
            <w:r>
              <w:rPr>
                <w:sz w:val="20"/>
                <w:color w:val="392c69"/>
              </w:rPr>
              <w:t xml:space="preserve">, от 11.03.2015 </w:t>
            </w:r>
            <w:hyperlink w:history="0" r:id="rId15"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N 14-ОЗ</w:t>
              </w:r>
            </w:hyperlink>
            <w:r>
              <w:rPr>
                <w:sz w:val="20"/>
                <w:color w:val="392c69"/>
              </w:rPr>
              <w:t xml:space="preserve">,</w:t>
            </w:r>
          </w:p>
          <w:p>
            <w:pPr>
              <w:pStyle w:val="0"/>
              <w:jc w:val="center"/>
            </w:pPr>
            <w:r>
              <w:rPr>
                <w:sz w:val="20"/>
                <w:color w:val="392c69"/>
              </w:rPr>
              <w:t xml:space="preserve">от 08.07.2015 </w:t>
            </w:r>
            <w:hyperlink w:history="0" r:id="rId16" w:tooltip="Закон Томской области от 08.07.2015 N 97-ОЗ &quot;О внесении изменения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5.06.2015 N 2758) {КонсультантПлюс}">
              <w:r>
                <w:rPr>
                  <w:sz w:val="20"/>
                  <w:color w:val="0000ff"/>
                </w:rPr>
                <w:t xml:space="preserve">N 97-ОЗ</w:t>
              </w:r>
            </w:hyperlink>
            <w:r>
              <w:rPr>
                <w:sz w:val="20"/>
                <w:color w:val="392c69"/>
              </w:rPr>
              <w:t xml:space="preserve">, от 13.04.2016 </w:t>
            </w:r>
            <w:hyperlink w:history="0" r:id="rId17"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color w:val="392c69"/>
              </w:rPr>
              <w:t xml:space="preserve">, от 22.09.2017 </w:t>
            </w:r>
            <w:hyperlink w:history="0" r:id="rId18"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w:t>
            </w:r>
          </w:p>
          <w:p>
            <w:pPr>
              <w:pStyle w:val="0"/>
              <w:jc w:val="center"/>
            </w:pPr>
            <w:r>
              <w:rPr>
                <w:sz w:val="20"/>
                <w:color w:val="392c69"/>
              </w:rPr>
              <w:t xml:space="preserve">от 13.11.2017 </w:t>
            </w:r>
            <w:hyperlink w:history="0" r:id="rId19" w:tooltip="Закон Томской области от 13.11.2017 N 132-ОЗ &quot;О внесении изменения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10.2017 N 663) {КонсультантПлюс}">
              <w:r>
                <w:rPr>
                  <w:sz w:val="20"/>
                  <w:color w:val="0000ff"/>
                </w:rPr>
                <w:t xml:space="preserve">N 132-ОЗ</w:t>
              </w:r>
            </w:hyperlink>
            <w:r>
              <w:rPr>
                <w:sz w:val="20"/>
                <w:color w:val="392c69"/>
              </w:rPr>
              <w:t xml:space="preserve">, от 12.03.2018 </w:t>
            </w:r>
            <w:hyperlink w:history="0" r:id="rId20"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 от 10.09.2018 </w:t>
            </w:r>
            <w:hyperlink w:history="0" r:id="rId21"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color w:val="392c69"/>
              </w:rPr>
              <w:t xml:space="preserve">,</w:t>
            </w:r>
          </w:p>
          <w:p>
            <w:pPr>
              <w:pStyle w:val="0"/>
              <w:jc w:val="center"/>
            </w:pPr>
            <w:r>
              <w:rPr>
                <w:sz w:val="20"/>
                <w:color w:val="392c69"/>
              </w:rPr>
              <w:t xml:space="preserve">от 18.06.2019 </w:t>
            </w:r>
            <w:hyperlink w:history="0" r:id="rId22" w:tooltip="Закон Томской области от 18.06.2019 N 54-ОЗ &quot;О внесении изменений в отдельные законодательные акты Томской области&quot; (принят постановлением Законодательной Думы Томской области от 30.05.2019 N 1688) {КонсультантПлюс}">
              <w:r>
                <w:rPr>
                  <w:sz w:val="20"/>
                  <w:color w:val="0000ff"/>
                </w:rPr>
                <w:t xml:space="preserve">N 54-ОЗ</w:t>
              </w:r>
            </w:hyperlink>
            <w:r>
              <w:rPr>
                <w:sz w:val="20"/>
                <w:color w:val="392c69"/>
              </w:rPr>
              <w:t xml:space="preserve">, от 09.09.2019 </w:t>
            </w:r>
            <w:hyperlink w:history="0" r:id="rId23" w:tooltip="Закон Томской области от 09.09.2019 N 94-ОЗ &quot;О внесении изменений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9.08.2019 N 1820) {КонсультантПлюс}">
              <w:r>
                <w:rPr>
                  <w:sz w:val="20"/>
                  <w:color w:val="0000ff"/>
                </w:rPr>
                <w:t xml:space="preserve">N 94-ОЗ</w:t>
              </w:r>
            </w:hyperlink>
            <w:r>
              <w:rPr>
                <w:sz w:val="20"/>
                <w:color w:val="392c69"/>
              </w:rPr>
              <w:t xml:space="preserve">, от 28.12.2019 </w:t>
            </w:r>
            <w:hyperlink w:history="0" r:id="rId24"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08.06.2020 </w:t>
            </w:r>
            <w:hyperlink w:history="0" r:id="rId25"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N 76-ОЗ</w:t>
              </w:r>
            </w:hyperlink>
            <w:r>
              <w:rPr>
                <w:sz w:val="20"/>
                <w:color w:val="392c69"/>
              </w:rPr>
              <w:t xml:space="preserve">, от 08.07.2020 </w:t>
            </w:r>
            <w:hyperlink w:history="0" r:id="rId26" w:tooltip="Закон Томской области от 08.07.2020 N 98-ОЗ &quot;О внесении изменений в статью 3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5.06.2020 N 2419) {КонсультантПлюс}">
              <w:r>
                <w:rPr>
                  <w:sz w:val="20"/>
                  <w:color w:val="0000ff"/>
                </w:rPr>
                <w:t xml:space="preserve">N 98-ОЗ</w:t>
              </w:r>
            </w:hyperlink>
            <w:r>
              <w:rPr>
                <w:sz w:val="20"/>
                <w:color w:val="392c69"/>
              </w:rPr>
              <w:t xml:space="preserve">, от 29.12.2020 </w:t>
            </w:r>
            <w:hyperlink w:history="0" r:id="rId27" w:tooltip="Закон Томской области от 29.12.2020 N 181-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4.12.2020 N 2769) ------------ Утратил силу или отменен {КонсультантПлюс}">
              <w:r>
                <w:rPr>
                  <w:sz w:val="20"/>
                  <w:color w:val="0000ff"/>
                </w:rPr>
                <w:t xml:space="preserve">N 181-ОЗ</w:t>
              </w:r>
            </w:hyperlink>
            <w:r>
              <w:rPr>
                <w:sz w:val="20"/>
                <w:color w:val="392c69"/>
              </w:rPr>
              <w:t xml:space="preserve">,</w:t>
            </w:r>
          </w:p>
          <w:p>
            <w:pPr>
              <w:pStyle w:val="0"/>
              <w:jc w:val="center"/>
            </w:pPr>
            <w:r>
              <w:rPr>
                <w:sz w:val="20"/>
                <w:color w:val="392c69"/>
              </w:rPr>
              <w:t xml:space="preserve">от 13.07.2021 </w:t>
            </w:r>
            <w:hyperlink w:history="0" r:id="rId28"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12.07.2022 </w:t>
            </w:r>
            <w:hyperlink w:history="0" r:id="rId29"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color w:val="392c69"/>
              </w:rPr>
              <w:t xml:space="preserve">, от 02.12.2022 </w:t>
            </w:r>
            <w:hyperlink w:history="0" r:id="rId30"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color w:val="392c69"/>
              </w:rPr>
              <w:t xml:space="preserve">,</w:t>
            </w:r>
          </w:p>
          <w:p>
            <w:pPr>
              <w:pStyle w:val="0"/>
              <w:jc w:val="center"/>
            </w:pPr>
            <w:r>
              <w:rPr>
                <w:sz w:val="20"/>
                <w:color w:val="392c69"/>
              </w:rPr>
              <w:t xml:space="preserve">от 28.12.2022 </w:t>
            </w:r>
            <w:hyperlink w:history="0" r:id="rId31"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N 155-ОЗ</w:t>
              </w:r>
            </w:hyperlink>
            <w:r>
              <w:rPr>
                <w:sz w:val="20"/>
                <w:color w:val="392c69"/>
              </w:rPr>
              <w:t xml:space="preserve">, от 12.04.2023 </w:t>
            </w:r>
            <w:hyperlink w:history="0" r:id="rId32"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color w:val="392c69"/>
              </w:rPr>
              <w:t xml:space="preserve">, от 10.10.2023 </w:t>
            </w:r>
            <w:hyperlink w:history="0" r:id="rId33" w:tooltip="Закон Томской области от 10.10.2023 N 90-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9.2023 N 948) {КонсультантПлюс}">
              <w:r>
                <w:rPr>
                  <w:sz w:val="20"/>
                  <w:color w:val="0000ff"/>
                </w:rPr>
                <w:t xml:space="preserve">N 90-ОЗ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с 1 января 2023 года. - </w:t>
      </w:r>
      <w:hyperlink w:history="0" r:id="rId34"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w:t>
        </w:r>
      </w:hyperlink>
      <w:r>
        <w:rPr>
          <w:sz w:val="20"/>
        </w:rPr>
        <w:t xml:space="preserve"> Томской области от 28.12.2022 N 155-ОЗ.</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Сфера действия настоящего Закона</w:t>
      </w:r>
    </w:p>
    <w:p>
      <w:pPr>
        <w:pStyle w:val="0"/>
        <w:ind w:firstLine="540"/>
        <w:jc w:val="both"/>
      </w:pPr>
      <w:r>
        <w:rPr>
          <w:sz w:val="20"/>
        </w:rPr>
        <w:t xml:space="preserve">(в ред. </w:t>
      </w:r>
      <w:hyperlink w:history="0" r:id="rId35"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Закона</w:t>
        </w:r>
      </w:hyperlink>
      <w:r>
        <w:rPr>
          <w:sz w:val="20"/>
        </w:rPr>
        <w:t xml:space="preserve"> Томской области от 28.12.2022 N 155-ОЗ)</w:t>
      </w:r>
    </w:p>
    <w:p>
      <w:pPr>
        <w:pStyle w:val="0"/>
        <w:jc w:val="both"/>
      </w:pPr>
      <w:r>
        <w:rPr>
          <w:sz w:val="20"/>
        </w:rPr>
      </w:r>
    </w:p>
    <w:p>
      <w:pPr>
        <w:pStyle w:val="0"/>
        <w:ind w:firstLine="540"/>
        <w:jc w:val="both"/>
      </w:pPr>
      <w:r>
        <w:rPr>
          <w:sz w:val="20"/>
        </w:rPr>
        <w:t xml:space="preserve">Настоящий Закон определяет гарантии деятельности депутатов представительных органов муниципальных образований (далее также - депутаты), выборных должностных лиц местного самоуправления, иных лиц, замещающих в установленном порядке муниципальные должности в Томской области.</w:t>
      </w:r>
    </w:p>
    <w:p>
      <w:pPr>
        <w:pStyle w:val="0"/>
        <w:jc w:val="both"/>
      </w:pPr>
      <w:r>
        <w:rPr>
          <w:sz w:val="20"/>
        </w:rPr>
        <w:t xml:space="preserve">(в ред. </w:t>
      </w:r>
      <w:hyperlink w:history="0" r:id="rId36"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Положения </w:t>
      </w:r>
      <w:hyperlink w:history="0" w:anchor="P84" w:tooltip="Статья 6. Гарантии трудовых прав депутата, выборного должностного лица местного самоуправления, работающих на постоянной основе">
        <w:r>
          <w:rPr>
            <w:sz w:val="20"/>
            <w:color w:val="0000ff"/>
          </w:rPr>
          <w:t xml:space="preserve">статей 6</w:t>
        </w:r>
      </w:hyperlink>
      <w:r>
        <w:rPr>
          <w:sz w:val="20"/>
        </w:rPr>
        <w:t xml:space="preserve">, </w:t>
      </w:r>
      <w:hyperlink w:history="0" w:anchor="P100" w:tooltip="Статья 7. Денежное содержание и дополнительные выплаты лицам, замещающим муниципальные должности">
        <w:r>
          <w:rPr>
            <w:sz w:val="20"/>
            <w:color w:val="0000ff"/>
          </w:rPr>
          <w:t xml:space="preserve">7</w:t>
        </w:r>
      </w:hyperlink>
      <w:r>
        <w:rPr>
          <w:sz w:val="20"/>
        </w:rPr>
        <w:t xml:space="preserve"> - </w:t>
      </w:r>
      <w:hyperlink w:history="0" w:anchor="P135" w:tooltip="Статья 8. Личное дело лица, замещающего муниципальную должность">
        <w:r>
          <w:rPr>
            <w:sz w:val="20"/>
            <w:color w:val="0000ff"/>
          </w:rPr>
          <w:t xml:space="preserve">8</w:t>
        </w:r>
      </w:hyperlink>
      <w:r>
        <w:rPr>
          <w:sz w:val="20"/>
        </w:rPr>
        <w:t xml:space="preserve">, </w:t>
      </w:r>
      <w:hyperlink w:history="0" w:anchor="P185" w:tooltip="Статья 9. Ежегодный оплачиваемый отпуск и иные отпуска для лиц, замещающих муниципальные должности">
        <w:r>
          <w:rPr>
            <w:sz w:val="20"/>
            <w:color w:val="0000ff"/>
          </w:rPr>
          <w:t xml:space="preserve">9</w:t>
        </w:r>
      </w:hyperlink>
      <w:r>
        <w:rPr>
          <w:sz w:val="20"/>
        </w:rPr>
        <w:t xml:space="preserve"> - </w:t>
      </w:r>
      <w:hyperlink w:history="0" w:anchor="P198" w:tooltip="Статья 10. Ежемесячная доплата к страховой пенсии по старости для лиц, замещающих муниципальные должности">
        <w:r>
          <w:rPr>
            <w:sz w:val="20"/>
            <w:color w:val="0000ff"/>
          </w:rPr>
          <w:t xml:space="preserve">10</w:t>
        </w:r>
      </w:hyperlink>
      <w:r>
        <w:rPr>
          <w:sz w:val="20"/>
        </w:rPr>
        <w:t xml:space="preserve"> настоящего Закона определяют гарантии деятельности лиц, замещающих на постоянной основе муниципальные должности, указанные в </w:t>
      </w:r>
      <w:hyperlink w:history="0" r:id="rId37" w:tooltip="Закон Томской области от 09.10.2007 N 223-ОЗ (ред. от 28.12.2022) &quot;О муниципальных должностях в Томской области&quot; (принят постановлением Государственной Думы Томской области от 27.09.2007 N 565) (вместе с &quot;Реестром муниципальных должностей в Томской области&quot;) {КонсультантПлюс}">
        <w:r>
          <w:rPr>
            <w:sz w:val="20"/>
            <w:color w:val="0000ff"/>
          </w:rPr>
          <w:t xml:space="preserve">Реестре</w:t>
        </w:r>
      </w:hyperlink>
      <w:r>
        <w:rPr>
          <w:sz w:val="20"/>
        </w:rPr>
        <w:t xml:space="preserve"> муниципальных должностей в Томской области, согласно приложению 1 к Закону Томской области от 9 октября 2007 года N 223-ОЗ "О муниципальных должностях в Томской области".</w:t>
      </w:r>
    </w:p>
    <w:p>
      <w:pPr>
        <w:pStyle w:val="0"/>
        <w:jc w:val="both"/>
      </w:pPr>
      <w:r>
        <w:rPr>
          <w:sz w:val="20"/>
        </w:rPr>
      </w:r>
    </w:p>
    <w:p>
      <w:pPr>
        <w:pStyle w:val="2"/>
        <w:outlineLvl w:val="1"/>
        <w:jc w:val="center"/>
      </w:pPr>
      <w:r>
        <w:rPr>
          <w:sz w:val="20"/>
        </w:rPr>
        <w:t xml:space="preserve">Глава 2. ГАРАНТИИ ОСУЩЕСТВЛЕНИЯ ПОЛНОМОЧИЙ ДЕПУТАТА,</w:t>
      </w:r>
    </w:p>
    <w:p>
      <w:pPr>
        <w:pStyle w:val="2"/>
        <w:jc w:val="center"/>
      </w:pPr>
      <w:r>
        <w:rPr>
          <w:sz w:val="20"/>
        </w:rPr>
        <w:t xml:space="preserve">ВЫБОРНОГО ДОЛЖНОСТНОГО ЛИЦА МЕСТНОГО САМОУПРАВЛЕНИЯ</w:t>
      </w:r>
    </w:p>
    <w:p>
      <w:pPr>
        <w:pStyle w:val="0"/>
        <w:jc w:val="both"/>
      </w:pPr>
      <w:r>
        <w:rPr>
          <w:sz w:val="20"/>
        </w:rPr>
      </w:r>
    </w:p>
    <w:p>
      <w:pPr>
        <w:pStyle w:val="2"/>
        <w:outlineLvl w:val="2"/>
        <w:ind w:firstLine="540"/>
        <w:jc w:val="both"/>
      </w:pPr>
      <w:r>
        <w:rPr>
          <w:sz w:val="20"/>
        </w:rPr>
        <w:t xml:space="preserve">Статья 2. Право депутата, выборного должностного лица местного самоуправления на посещение органов государственной власти Томской области, органов местного самоуправления, на внеочередной прием должностными лицами</w:t>
      </w:r>
    </w:p>
    <w:p>
      <w:pPr>
        <w:pStyle w:val="0"/>
        <w:jc w:val="both"/>
      </w:pPr>
      <w:r>
        <w:rPr>
          <w:sz w:val="20"/>
        </w:rPr>
      </w:r>
    </w:p>
    <w:p>
      <w:pPr>
        <w:pStyle w:val="0"/>
        <w:ind w:firstLine="540"/>
        <w:jc w:val="both"/>
      </w:pPr>
      <w:r>
        <w:rPr>
          <w:sz w:val="20"/>
        </w:rPr>
        <w:t xml:space="preserve">1. Депутат, выборное должностное лицо местного самоуправления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соответствующего муниципального образования, пользуется правом внеочередного приема их руководителями и иными должностными лицами.</w:t>
      </w:r>
    </w:p>
    <w:p>
      <w:pPr>
        <w:pStyle w:val="0"/>
        <w:jc w:val="both"/>
      </w:pPr>
      <w:r>
        <w:rPr>
          <w:sz w:val="20"/>
        </w:rPr>
        <w:t xml:space="preserve">(в ред. </w:t>
      </w:r>
      <w:hyperlink w:history="0" r:id="rId38" w:tooltip="Закон Томской области от 18.06.2019 N 54-ОЗ &quot;О внесении изменений в отдельные законодательные акты Томской области&quot; (принят постановлением Законодательной Думы Томской области от 30.05.2019 N 1688) {КонсультантПлюс}">
        <w:r>
          <w:rPr>
            <w:sz w:val="20"/>
            <w:color w:val="0000ff"/>
          </w:rPr>
          <w:t xml:space="preserve">Закона</w:t>
        </w:r>
      </w:hyperlink>
      <w:r>
        <w:rPr>
          <w:sz w:val="20"/>
        </w:rPr>
        <w:t xml:space="preserve"> Томской области от 18.06.2019 N 54-ОЗ)</w:t>
      </w:r>
    </w:p>
    <w:p>
      <w:pPr>
        <w:pStyle w:val="0"/>
        <w:spacing w:before="200" w:line-rule="auto"/>
        <w:ind w:firstLine="540"/>
        <w:jc w:val="both"/>
      </w:pPr>
      <w:r>
        <w:rPr>
          <w:sz w:val="20"/>
        </w:rPr>
        <w:t xml:space="preserve">2. 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pPr>
        <w:pStyle w:val="0"/>
        <w:jc w:val="both"/>
      </w:pPr>
      <w:r>
        <w:rPr>
          <w:sz w:val="20"/>
        </w:rPr>
      </w:r>
    </w:p>
    <w:p>
      <w:pPr>
        <w:pStyle w:val="2"/>
        <w:outlineLvl w:val="2"/>
        <w:ind w:firstLine="540"/>
        <w:jc w:val="both"/>
      </w:pPr>
      <w:r>
        <w:rPr>
          <w:sz w:val="20"/>
        </w:rPr>
        <w:t xml:space="preserve">Статья 2-1. Депутатское обращение и депутатский запрос</w:t>
      </w:r>
    </w:p>
    <w:p>
      <w:pPr>
        <w:pStyle w:val="0"/>
        <w:ind w:firstLine="540"/>
        <w:jc w:val="both"/>
      </w:pPr>
      <w:r>
        <w:rPr>
          <w:sz w:val="20"/>
        </w:rPr>
        <w:t xml:space="preserve">(введена </w:t>
      </w:r>
      <w:hyperlink w:history="0" r:id="rId39" w:tooltip="Закон Томской области от 14.04.2014 N 52-ОЗ &quot;О внесении изменений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7.03.2014 N 1939) {КонсультантПлюс}">
        <w:r>
          <w:rPr>
            <w:sz w:val="20"/>
            <w:color w:val="0000ff"/>
          </w:rPr>
          <w:t xml:space="preserve">Законом</w:t>
        </w:r>
      </w:hyperlink>
      <w:r>
        <w:rPr>
          <w:sz w:val="20"/>
        </w:rPr>
        <w:t xml:space="preserve"> Томской области от 14.04.2014 N 52-ОЗ)</w:t>
      </w:r>
    </w:p>
    <w:p>
      <w:pPr>
        <w:pStyle w:val="0"/>
        <w:jc w:val="both"/>
      </w:pPr>
      <w:r>
        <w:rPr>
          <w:sz w:val="20"/>
        </w:rPr>
      </w:r>
    </w:p>
    <w:bookmarkStart w:id="53" w:name="P53"/>
    <w:bookmarkEnd w:id="53"/>
    <w:p>
      <w:pPr>
        <w:pStyle w:val="0"/>
        <w:ind w:firstLine="540"/>
        <w:jc w:val="both"/>
      </w:pPr>
      <w:r>
        <w:rPr>
          <w:sz w:val="20"/>
        </w:rPr>
        <w:t xml:space="preserve">1. Депутат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по вопросам местного значения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 лиц.</w:t>
      </w:r>
    </w:p>
    <w:p>
      <w:pPr>
        <w:pStyle w:val="0"/>
        <w:spacing w:before="200" w:line-rule="auto"/>
        <w:ind w:firstLine="540"/>
        <w:jc w:val="both"/>
      </w:pPr>
      <w:r>
        <w:rPr>
          <w:sz w:val="20"/>
        </w:rPr>
        <w:t xml:space="preserve">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 их должностные лица должны дать ответ на депутатское обращение в письменной форме в соответствии с их компетенцией не позднее 20 дней со дня получения обращения либо в иной срок, согласованный с инициатором обращения.</w:t>
      </w:r>
    </w:p>
    <w:p>
      <w:pPr>
        <w:pStyle w:val="0"/>
        <w:jc w:val="both"/>
      </w:pPr>
      <w:r>
        <w:rPr>
          <w:sz w:val="20"/>
        </w:rPr>
        <w:t xml:space="preserve">(в ред. </w:t>
      </w:r>
      <w:hyperlink w:history="0" r:id="rId40" w:tooltip="Закон Томской области от 18.06.2019 N 54-ОЗ &quot;О внесении изменений в отдельные законодательные акты Томской области&quot; (принят постановлением Законодательной Думы Томской области от 30.05.2019 N 1688) {КонсультантПлюс}">
        <w:r>
          <w:rPr>
            <w:sz w:val="20"/>
            <w:color w:val="0000ff"/>
          </w:rPr>
          <w:t xml:space="preserve">Закона</w:t>
        </w:r>
      </w:hyperlink>
      <w:r>
        <w:rPr>
          <w:sz w:val="20"/>
        </w:rPr>
        <w:t xml:space="preserve"> Томской области от 18.06.2019 N 54-ОЗ)</w:t>
      </w:r>
    </w:p>
    <w:p>
      <w:pPr>
        <w:pStyle w:val="0"/>
        <w:spacing w:before="200" w:line-rule="auto"/>
        <w:ind w:firstLine="540"/>
        <w:jc w:val="both"/>
      </w:pPr>
      <w:r>
        <w:rPr>
          <w:sz w:val="20"/>
        </w:rPr>
        <w:t xml:space="preserve">2. Депутат вправе внести на рассмотрение представительного органа муниципального образования Томской области депутатское обращение по вопросам, указанным в </w:t>
      </w:r>
      <w:hyperlink w:history="0" w:anchor="P53" w:tooltip="1. Депутат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по вопросам местного значения или по вопросам осуществления переданных государственных полномочий, входящих в компетенцию указанных органов, орг...">
        <w:r>
          <w:rPr>
            <w:sz w:val="20"/>
            <w:color w:val="0000ff"/>
          </w:rPr>
          <w:t xml:space="preserve">части 1</w:t>
        </w:r>
      </w:hyperlink>
      <w:r>
        <w:rPr>
          <w:sz w:val="20"/>
        </w:rPr>
        <w:t xml:space="preserve"> настоящей статьи, в том числе по вопросам, касающимся нарушений действующего законодательства, иным вопросам, имеющим общественное значение. Представительный орган муниципального образования Томской области своим решением может признать его депутатским запросом в порядке, предусмотренном регламентом представительного органа муниципального образования.</w:t>
      </w:r>
    </w:p>
    <w:p>
      <w:pPr>
        <w:pStyle w:val="0"/>
        <w:spacing w:before="200" w:line-rule="auto"/>
        <w:ind w:firstLine="540"/>
        <w:jc w:val="both"/>
      </w:pPr>
      <w:r>
        <w:rPr>
          <w:sz w:val="20"/>
        </w:rPr>
        <w:t xml:space="preserve">3. Депутатский запрос оформляется в письменном виде и в соответствии с решением представительного органа муниципального образования направляется руководителям и иным должностным лицам органов государственной власти Томской области, иных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расположенных на территории соответствующего муниципального образования.</w:t>
      </w:r>
    </w:p>
    <w:p>
      <w:pPr>
        <w:pStyle w:val="0"/>
        <w:spacing w:before="200" w:line-rule="auto"/>
        <w:ind w:firstLine="540"/>
        <w:jc w:val="both"/>
      </w:pPr>
      <w:r>
        <w:rPr>
          <w:sz w:val="20"/>
        </w:rPr>
        <w:t xml:space="preserve">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 их должностные лица должны дать ответ на депутатский запрос в письменной форме в соответствии с их компетенцией не позднее 15 дней со дня получения запроса.</w:t>
      </w:r>
    </w:p>
    <w:p>
      <w:pPr>
        <w:pStyle w:val="0"/>
        <w:jc w:val="both"/>
      </w:pPr>
      <w:r>
        <w:rPr>
          <w:sz w:val="20"/>
        </w:rPr>
        <w:t xml:space="preserve">(в ред. </w:t>
      </w:r>
      <w:hyperlink w:history="0" r:id="rId41" w:tooltip="Закон Томской области от 18.06.2019 N 54-ОЗ &quot;О внесении изменений в отдельные законодательные акты Томской области&quot; (принят постановлением Законодательной Думы Томской области от 30.05.2019 N 1688) {КонсультантПлюс}">
        <w:r>
          <w:rPr>
            <w:sz w:val="20"/>
            <w:color w:val="0000ff"/>
          </w:rPr>
          <w:t xml:space="preserve">Закона</w:t>
        </w:r>
      </w:hyperlink>
      <w:r>
        <w:rPr>
          <w:sz w:val="20"/>
        </w:rPr>
        <w:t xml:space="preserve"> Томской области от 18.06.2019 N 54-ОЗ)</w:t>
      </w:r>
    </w:p>
    <w:p>
      <w:pPr>
        <w:pStyle w:val="0"/>
        <w:spacing w:before="200" w:line-rule="auto"/>
        <w:ind w:firstLine="540"/>
        <w:jc w:val="both"/>
      </w:pPr>
      <w:r>
        <w:rPr>
          <w:sz w:val="20"/>
        </w:rPr>
        <w:t xml:space="preserve">4. Порядок рассмотрения представительным органом муниципального образования Томской области депутатского запроса и ответа на депутатский запрос определяется регламентом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3. Сохранение места работы (должности) на время осуществления депутатских полномочий</w:t>
      </w:r>
    </w:p>
    <w:p>
      <w:pPr>
        <w:pStyle w:val="0"/>
        <w:jc w:val="both"/>
      </w:pPr>
      <w:r>
        <w:rPr>
          <w:sz w:val="20"/>
        </w:rPr>
        <w:t xml:space="preserve">(в ред. </w:t>
      </w:r>
      <w:hyperlink w:history="0" r:id="rId42" w:tooltip="Закон Томской области от 08.07.2020 N 98-ОЗ &quot;О внесении изменений в статью 3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5.06.2020 N 2419) {КонсультантПлюс}">
        <w:r>
          <w:rPr>
            <w:sz w:val="20"/>
            <w:color w:val="0000ff"/>
          </w:rPr>
          <w:t xml:space="preserve">Закона</w:t>
        </w:r>
      </w:hyperlink>
      <w:r>
        <w:rPr>
          <w:sz w:val="20"/>
        </w:rPr>
        <w:t xml:space="preserve"> Томской области от 08.07.2020 N 98-ОЗ)</w:t>
      </w:r>
    </w:p>
    <w:p>
      <w:pPr>
        <w:pStyle w:val="0"/>
        <w:jc w:val="both"/>
      </w:pPr>
      <w:r>
        <w:rPr>
          <w:sz w:val="20"/>
        </w:rPr>
      </w:r>
    </w:p>
    <w:p>
      <w:pPr>
        <w:pStyle w:val="0"/>
        <w:ind w:firstLine="540"/>
        <w:jc w:val="both"/>
      </w:pPr>
      <w:r>
        <w:rPr>
          <w:sz w:val="20"/>
        </w:rPr>
        <w:t xml:space="preserve">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pPr>
        <w:pStyle w:val="0"/>
        <w:jc w:val="both"/>
      </w:pPr>
      <w:r>
        <w:rPr>
          <w:sz w:val="20"/>
        </w:rPr>
        <w:t xml:space="preserve">(часть 1 в ред. </w:t>
      </w:r>
      <w:hyperlink w:history="0" r:id="rId43" w:tooltip="Закон Томской области от 08.07.2020 N 98-ОЗ &quot;О внесении изменений в статью 3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5.06.2020 N 2419) {КонсультантПлюс}">
        <w:r>
          <w:rPr>
            <w:sz w:val="20"/>
            <w:color w:val="0000ff"/>
          </w:rPr>
          <w:t xml:space="preserve">Закона</w:t>
        </w:r>
      </w:hyperlink>
      <w:r>
        <w:rPr>
          <w:sz w:val="20"/>
        </w:rPr>
        <w:t xml:space="preserve"> Томской области от 08.07.2020 N 98-ОЗ)</w:t>
      </w:r>
    </w:p>
    <w:bookmarkStart w:id="67" w:name="P67"/>
    <w:bookmarkEnd w:id="67"/>
    <w:p>
      <w:pPr>
        <w:pStyle w:val="0"/>
        <w:spacing w:before="200" w:line-rule="auto"/>
        <w:ind w:firstLine="540"/>
        <w:jc w:val="both"/>
      </w:pPr>
      <w:r>
        <w:rPr>
          <w:sz w:val="20"/>
        </w:rPr>
        <w:t xml:space="preserve">2. Уставом муниципального образования может быть предусмотрена выплата компенсации депутату в случае освобождения его от выполнения производственных или иных служебных обязанностей в связи с исполнением депутатских полномочий.</w:t>
      </w:r>
    </w:p>
    <w:p>
      <w:pPr>
        <w:pStyle w:val="0"/>
        <w:spacing w:before="200" w:line-rule="auto"/>
        <w:ind w:firstLine="540"/>
        <w:jc w:val="both"/>
      </w:pPr>
      <w:r>
        <w:rPr>
          <w:sz w:val="20"/>
        </w:rPr>
        <w:t xml:space="preserve">3. Компенсация, указанная в </w:t>
      </w:r>
      <w:hyperlink w:history="0" w:anchor="P67" w:tooltip="2. Уставом муниципального образования может быть предусмотрена выплата компенсации депутату в случае освобождения его от выполнения производственных или иных служебных обязанностей в связи с исполнением депутатских полномочий.">
        <w:r>
          <w:rPr>
            <w:sz w:val="20"/>
            <w:color w:val="0000ff"/>
          </w:rPr>
          <w:t xml:space="preserve">части 2</w:t>
        </w:r>
      </w:hyperlink>
      <w:r>
        <w:rPr>
          <w:sz w:val="20"/>
        </w:rPr>
        <w:t xml:space="preserve"> настоящей статьи, выплачивается из средств местного бюджета.</w:t>
      </w:r>
    </w:p>
    <w:p>
      <w:pPr>
        <w:pStyle w:val="0"/>
        <w:jc w:val="both"/>
      </w:pPr>
      <w:r>
        <w:rPr>
          <w:sz w:val="20"/>
        </w:rPr>
      </w:r>
    </w:p>
    <w:p>
      <w:pPr>
        <w:pStyle w:val="2"/>
        <w:outlineLvl w:val="2"/>
        <w:ind w:firstLine="540"/>
        <w:jc w:val="both"/>
      </w:pPr>
      <w:r>
        <w:rPr>
          <w:sz w:val="20"/>
        </w:rPr>
        <w:t xml:space="preserve">Статья 4. Возмещение расходов, связанных с осуществлением полномочий депутата,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Депутату, выборному должностному лицу местного самоуправления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pPr>
        <w:pStyle w:val="0"/>
        <w:spacing w:before="200" w:line-rule="auto"/>
        <w:ind w:firstLine="540"/>
        <w:jc w:val="both"/>
      </w:pPr>
      <w:r>
        <w:rPr>
          <w:sz w:val="20"/>
        </w:rPr>
        <w:t xml:space="preserve">Депутату, выборному должностному лицу местного самоуправления, использующему личный транспорт для осуществления своих полномочий, в соответствии с уставом муниципального образования за счет средств местного бюджета возмещаются расходы на его содержание и эксплуатацию.</w:t>
      </w:r>
    </w:p>
    <w:p>
      <w:pPr>
        <w:pStyle w:val="0"/>
        <w:spacing w:before="200" w:line-rule="auto"/>
        <w:ind w:firstLine="540"/>
        <w:jc w:val="both"/>
      </w:pPr>
      <w:r>
        <w:rPr>
          <w:sz w:val="20"/>
        </w:rPr>
        <w:t xml:space="preserve">Уставом муниципального образования может быть предусмотрено, что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pPr>
        <w:pStyle w:val="0"/>
        <w:jc w:val="both"/>
      </w:pPr>
      <w:r>
        <w:rPr>
          <w:sz w:val="20"/>
        </w:rPr>
        <w:t xml:space="preserve">(абзац введен </w:t>
      </w:r>
      <w:hyperlink w:history="0" r:id="rId44"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Законом</w:t>
        </w:r>
      </w:hyperlink>
      <w:r>
        <w:rPr>
          <w:sz w:val="20"/>
        </w:rPr>
        <w:t xml:space="preserve"> Томской области от 13.10.2011 N 255-ОЗ)</w:t>
      </w:r>
    </w:p>
    <w:p>
      <w:pPr>
        <w:pStyle w:val="0"/>
        <w:spacing w:before="200" w:line-rule="auto"/>
        <w:ind w:firstLine="540"/>
        <w:jc w:val="both"/>
      </w:pPr>
      <w:r>
        <w:rPr>
          <w:sz w:val="20"/>
        </w:rPr>
        <w:t xml:space="preserve">2. Порядок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муниципальным правовым актом представительного органа муниципального образования в соответствии с законодательством Российской Федерации и Томской области.</w:t>
      </w:r>
    </w:p>
    <w:p>
      <w:pPr>
        <w:pStyle w:val="0"/>
        <w:jc w:val="both"/>
      </w:pPr>
      <w:r>
        <w:rPr>
          <w:sz w:val="20"/>
        </w:rPr>
        <w:t xml:space="preserve">(часть 2 в ред. </w:t>
      </w:r>
      <w:hyperlink w:history="0" r:id="rId45"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Закона</w:t>
        </w:r>
      </w:hyperlink>
      <w:r>
        <w:rPr>
          <w:sz w:val="20"/>
        </w:rPr>
        <w:t xml:space="preserve"> Томской области от 13.10.2011 N 255-ОЗ)</w:t>
      </w:r>
    </w:p>
    <w:p>
      <w:pPr>
        <w:pStyle w:val="0"/>
        <w:jc w:val="both"/>
      </w:pPr>
      <w:r>
        <w:rPr>
          <w:sz w:val="20"/>
        </w:rPr>
      </w:r>
    </w:p>
    <w:p>
      <w:pPr>
        <w:pStyle w:val="2"/>
        <w:outlineLvl w:val="2"/>
        <w:ind w:firstLine="540"/>
        <w:jc w:val="both"/>
      </w:pPr>
      <w:r>
        <w:rPr>
          <w:sz w:val="20"/>
        </w:rPr>
        <w:t xml:space="preserve">Статья 5. Обеспечение депутату, выборному должностному лицу местного самоуправления условий для работы с избирателями</w:t>
      </w:r>
    </w:p>
    <w:p>
      <w:pPr>
        <w:pStyle w:val="0"/>
        <w:ind w:firstLine="540"/>
        <w:jc w:val="both"/>
      </w:pPr>
      <w:r>
        <w:rPr>
          <w:sz w:val="20"/>
        </w:rPr>
        <w:t xml:space="preserve">(в ред. </w:t>
      </w:r>
      <w:hyperlink w:history="0" r:id="rId46" w:tooltip="Закон Томской области от 13.11.2017 N 132-ОЗ &quot;О внесении изменения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10.2017 N 663) {КонсультантПлюс}">
        <w:r>
          <w:rPr>
            <w:sz w:val="20"/>
            <w:color w:val="0000ff"/>
          </w:rPr>
          <w:t xml:space="preserve">Закона</w:t>
        </w:r>
      </w:hyperlink>
      <w:r>
        <w:rPr>
          <w:sz w:val="20"/>
        </w:rPr>
        <w:t xml:space="preserve"> Томской области от 13.11.2017 N 132-ОЗ)</w:t>
      </w:r>
    </w:p>
    <w:p>
      <w:pPr>
        <w:pStyle w:val="0"/>
        <w:jc w:val="both"/>
      </w:pPr>
      <w:r>
        <w:rPr>
          <w:sz w:val="20"/>
        </w:rPr>
      </w:r>
    </w:p>
    <w:p>
      <w:pPr>
        <w:pStyle w:val="0"/>
        <w:ind w:firstLine="540"/>
        <w:jc w:val="both"/>
      </w:pPr>
      <w:r>
        <w:rPr>
          <w:sz w:val="20"/>
        </w:rPr>
        <w:t xml:space="preserve">Уставом муниципального образования может быть предусмотрена возможность безвозмездного предоставления выборному должностному лицу местного самоуправления помещения для встреч с избирателями, а также безвозмездного предоставления депутату, выборному должностному лицу местного самоуправления транспортного средства.</w:t>
      </w:r>
    </w:p>
    <w:p>
      <w:pPr>
        <w:pStyle w:val="0"/>
        <w:jc w:val="both"/>
      </w:pPr>
      <w:r>
        <w:rPr>
          <w:sz w:val="20"/>
        </w:rPr>
      </w:r>
    </w:p>
    <w:bookmarkStart w:id="84" w:name="P84"/>
    <w:bookmarkEnd w:id="84"/>
    <w:p>
      <w:pPr>
        <w:pStyle w:val="2"/>
        <w:outlineLvl w:val="2"/>
        <w:ind w:firstLine="540"/>
        <w:jc w:val="both"/>
      </w:pPr>
      <w:r>
        <w:rPr>
          <w:sz w:val="20"/>
        </w:rPr>
        <w:t xml:space="preserve">Статья 6. Гарантии трудовых прав депутата, выборного должностного лица местного самоуправления, работающих на постоянной основе</w:t>
      </w:r>
    </w:p>
    <w:p>
      <w:pPr>
        <w:pStyle w:val="0"/>
        <w:jc w:val="both"/>
      </w:pPr>
      <w:r>
        <w:rPr>
          <w:sz w:val="20"/>
        </w:rPr>
      </w:r>
    </w:p>
    <w:p>
      <w:pPr>
        <w:pStyle w:val="0"/>
        <w:ind w:firstLine="540"/>
        <w:jc w:val="both"/>
      </w:pPr>
      <w:r>
        <w:rPr>
          <w:sz w:val="20"/>
        </w:rPr>
        <w:t xml:space="preserve">Время осуществления депутатом, выборным должностным лицом местного самоуправления, работающими на профессиональной постоянной основе, своих полномочий в органах местного самоуправления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поступления их на работу или на службу в течение трех месяцев после прекращения полномочий.</w:t>
      </w:r>
    </w:p>
    <w:p>
      <w:pPr>
        <w:pStyle w:val="0"/>
        <w:jc w:val="both"/>
      </w:pPr>
      <w:r>
        <w:rPr>
          <w:sz w:val="20"/>
        </w:rPr>
      </w:r>
    </w:p>
    <w:p>
      <w:pPr>
        <w:pStyle w:val="2"/>
        <w:outlineLvl w:val="2"/>
        <w:ind w:firstLine="540"/>
        <w:jc w:val="both"/>
      </w:pPr>
      <w:r>
        <w:rPr>
          <w:sz w:val="20"/>
        </w:rPr>
        <w:t xml:space="preserve">Статья 6-1. Помощники депутата представительного органа муниципального образования</w:t>
      </w:r>
    </w:p>
    <w:p>
      <w:pPr>
        <w:pStyle w:val="0"/>
        <w:ind w:firstLine="540"/>
        <w:jc w:val="both"/>
      </w:pPr>
      <w:r>
        <w:rPr>
          <w:sz w:val="20"/>
        </w:rPr>
        <w:t xml:space="preserve">(введена </w:t>
      </w:r>
      <w:hyperlink w:history="0" r:id="rId47"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Законом</w:t>
        </w:r>
      </w:hyperlink>
      <w:r>
        <w:rPr>
          <w:sz w:val="20"/>
        </w:rPr>
        <w:t xml:space="preserve"> Томской области от 13.10.2011 N 255-ОЗ)</w:t>
      </w:r>
    </w:p>
    <w:p>
      <w:pPr>
        <w:pStyle w:val="0"/>
        <w:jc w:val="both"/>
      </w:pPr>
      <w:r>
        <w:rPr>
          <w:sz w:val="20"/>
        </w:rPr>
      </w:r>
    </w:p>
    <w:p>
      <w:pPr>
        <w:pStyle w:val="0"/>
        <w:ind w:firstLine="540"/>
        <w:jc w:val="both"/>
      </w:pPr>
      <w:r>
        <w:rPr>
          <w:sz w:val="20"/>
        </w:rPr>
        <w:t xml:space="preserve">1. Для содействия в осуществлении своих полномочий депутат в соответствии с уставом муниципального образования вправе иметь помощников.</w:t>
      </w:r>
    </w:p>
    <w:p>
      <w:pPr>
        <w:pStyle w:val="0"/>
        <w:spacing w:before="200" w:line-rule="auto"/>
        <w:ind w:firstLine="540"/>
        <w:jc w:val="both"/>
      </w:pPr>
      <w:r>
        <w:rPr>
          <w:sz w:val="20"/>
        </w:rPr>
        <w:t xml:space="preserve">2. Помощники депутата работают, как правило, на общественных началах.</w:t>
      </w:r>
    </w:p>
    <w:p>
      <w:pPr>
        <w:pStyle w:val="0"/>
        <w:spacing w:before="200" w:line-rule="auto"/>
        <w:ind w:firstLine="540"/>
        <w:jc w:val="both"/>
      </w:pPr>
      <w:r>
        <w:rPr>
          <w:sz w:val="20"/>
        </w:rPr>
        <w:t xml:space="preserve">Количество помощников, их правовое положение (статус) и порядок осуществления ими деятельности определяются муниципальным правовым актом представительного органа муниципального образования в пределах средств, предусмотренных местным бюджетом на содержание представительного органа муниципального образования.</w:t>
      </w:r>
    </w:p>
    <w:p>
      <w:pPr>
        <w:pStyle w:val="0"/>
        <w:jc w:val="both"/>
      </w:pPr>
      <w:r>
        <w:rPr>
          <w:sz w:val="20"/>
        </w:rPr>
      </w:r>
    </w:p>
    <w:p>
      <w:pPr>
        <w:pStyle w:val="2"/>
        <w:outlineLvl w:val="1"/>
        <w:jc w:val="center"/>
      </w:pPr>
      <w:r>
        <w:rPr>
          <w:sz w:val="20"/>
        </w:rPr>
        <w:t xml:space="preserve">Глава 3. ГАРАНТИИ ДЕЯТЕЛЬНОСТИ ЛИЦ, ЗАМЕЩАЮЩИХ</w:t>
      </w:r>
    </w:p>
    <w:p>
      <w:pPr>
        <w:pStyle w:val="2"/>
        <w:jc w:val="center"/>
      </w:pPr>
      <w:r>
        <w:rPr>
          <w:sz w:val="20"/>
        </w:rPr>
        <w:t xml:space="preserve">МУНИЦИПАЛЬНЫЕ ДОЛЖНОСТИ В ТОМСКОЙ ОБЛАСТИ</w:t>
      </w:r>
    </w:p>
    <w:p>
      <w:pPr>
        <w:pStyle w:val="0"/>
        <w:jc w:val="center"/>
      </w:pPr>
      <w:r>
        <w:rPr>
          <w:sz w:val="20"/>
        </w:rPr>
        <w:t xml:space="preserve">(в ред. Законов Томской области</w:t>
      </w:r>
    </w:p>
    <w:p>
      <w:pPr>
        <w:pStyle w:val="0"/>
        <w:jc w:val="center"/>
      </w:pPr>
      <w:r>
        <w:rPr>
          <w:sz w:val="20"/>
        </w:rPr>
        <w:t xml:space="preserve">от 13.10.2011 </w:t>
      </w:r>
      <w:hyperlink w:history="0" r:id="rId48"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N 255-ОЗ</w:t>
        </w:r>
      </w:hyperlink>
      <w:r>
        <w:rPr>
          <w:sz w:val="20"/>
        </w:rPr>
        <w:t xml:space="preserve">, от 15.03.2013 </w:t>
      </w:r>
      <w:hyperlink w:history="0" r:id="rId49"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w:t>
      </w:r>
    </w:p>
    <w:p>
      <w:pPr>
        <w:pStyle w:val="0"/>
        <w:jc w:val="both"/>
      </w:pPr>
      <w:r>
        <w:rPr>
          <w:sz w:val="20"/>
        </w:rPr>
      </w:r>
    </w:p>
    <w:bookmarkStart w:id="100" w:name="P100"/>
    <w:bookmarkEnd w:id="100"/>
    <w:p>
      <w:pPr>
        <w:pStyle w:val="2"/>
        <w:outlineLvl w:val="2"/>
        <w:ind w:firstLine="540"/>
        <w:jc w:val="both"/>
      </w:pPr>
      <w:r>
        <w:rPr>
          <w:sz w:val="20"/>
        </w:rPr>
        <w:t xml:space="preserve">Статья 7. Денежное содержание и дополнительные выплаты лицам, замещающим муниципальные должности</w:t>
      </w:r>
    </w:p>
    <w:p>
      <w:pPr>
        <w:pStyle w:val="0"/>
        <w:jc w:val="both"/>
      </w:pPr>
      <w:r>
        <w:rPr>
          <w:sz w:val="20"/>
        </w:rPr>
        <w:t xml:space="preserve">(в ред. Законов Томской области от 13.10.2011 </w:t>
      </w:r>
      <w:hyperlink w:history="0" r:id="rId50"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N 255-ОЗ</w:t>
        </w:r>
      </w:hyperlink>
      <w:r>
        <w:rPr>
          <w:sz w:val="20"/>
        </w:rPr>
        <w:t xml:space="preserve">, от 15.03.2013 </w:t>
      </w:r>
      <w:hyperlink w:history="0" r:id="rId5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w:t>
      </w:r>
    </w:p>
    <w:p>
      <w:pPr>
        <w:pStyle w:val="0"/>
        <w:jc w:val="both"/>
      </w:pPr>
      <w:r>
        <w:rPr>
          <w:sz w:val="20"/>
        </w:rPr>
      </w:r>
    </w:p>
    <w:p>
      <w:pPr>
        <w:pStyle w:val="0"/>
        <w:ind w:firstLine="540"/>
        <w:jc w:val="both"/>
      </w:pPr>
      <w:r>
        <w:rPr>
          <w:sz w:val="20"/>
        </w:rPr>
        <w:t xml:space="preserve">1.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pPr>
        <w:pStyle w:val="0"/>
        <w:jc w:val="both"/>
      </w:pPr>
      <w:r>
        <w:rPr>
          <w:sz w:val="20"/>
        </w:rPr>
        <w:t xml:space="preserve">(в ред. </w:t>
      </w:r>
      <w:hyperlink w:history="0" r:id="rId52"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Закона</w:t>
        </w:r>
      </w:hyperlink>
      <w:r>
        <w:rPr>
          <w:sz w:val="20"/>
        </w:rPr>
        <w:t xml:space="preserve"> Томской области от 13.10.2011 N 255-ОЗ)</w:t>
      </w:r>
    </w:p>
    <w:p>
      <w:pPr>
        <w:pStyle w:val="0"/>
        <w:spacing w:before="200" w:line-rule="auto"/>
        <w:ind w:firstLine="540"/>
        <w:jc w:val="both"/>
      </w:pPr>
      <w:r>
        <w:rPr>
          <w:sz w:val="20"/>
        </w:rPr>
        <w:t xml:space="preserve">Абзац утратил силу. - </w:t>
      </w:r>
      <w:hyperlink w:history="0" r:id="rId5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 К ежемесячным и иным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в зависимости от стажа работы, дающего право на получение надбавок за выслугу лет, в размере:</w:t>
      </w:r>
    </w:p>
    <w:p>
      <w:pPr>
        <w:pStyle w:val="0"/>
        <w:spacing w:before="200" w:line-rule="auto"/>
        <w:ind w:firstLine="540"/>
        <w:jc w:val="both"/>
      </w:pPr>
      <w:r>
        <w:rPr>
          <w:sz w:val="20"/>
        </w:rPr>
        <w:t xml:space="preserve">от 1 года до 5 лет - 10 процентов должностного оклада;</w:t>
      </w:r>
    </w:p>
    <w:p>
      <w:pPr>
        <w:pStyle w:val="0"/>
        <w:spacing w:before="200" w:line-rule="auto"/>
        <w:ind w:firstLine="540"/>
        <w:jc w:val="both"/>
      </w:pPr>
      <w:r>
        <w:rPr>
          <w:sz w:val="20"/>
        </w:rPr>
        <w:t xml:space="preserve">от 5 до 10 лет - 20 процентов должностного оклада;</w:t>
      </w:r>
    </w:p>
    <w:p>
      <w:pPr>
        <w:pStyle w:val="0"/>
        <w:spacing w:before="200" w:line-rule="auto"/>
        <w:ind w:firstLine="540"/>
        <w:jc w:val="both"/>
      </w:pPr>
      <w:r>
        <w:rPr>
          <w:sz w:val="20"/>
        </w:rPr>
        <w:t xml:space="preserve">от 10 до 15 лет - 30 процентов должностного оклада;</w:t>
      </w:r>
    </w:p>
    <w:p>
      <w:pPr>
        <w:pStyle w:val="0"/>
        <w:spacing w:before="200" w:line-rule="auto"/>
        <w:ind w:firstLine="540"/>
        <w:jc w:val="both"/>
      </w:pPr>
      <w:r>
        <w:rPr>
          <w:sz w:val="20"/>
        </w:rPr>
        <w:t xml:space="preserve">от 15 лет и выше - 40 процентов должностного оклада;</w:t>
      </w:r>
    </w:p>
    <w:bookmarkStart w:id="112" w:name="P112"/>
    <w:bookmarkEnd w:id="112"/>
    <w:p>
      <w:pPr>
        <w:pStyle w:val="0"/>
        <w:spacing w:before="200" w:line-rule="auto"/>
        <w:ind w:firstLine="540"/>
        <w:jc w:val="both"/>
      </w:pPr>
      <w:r>
        <w:rPr>
          <w:sz w:val="20"/>
        </w:rPr>
        <w:t xml:space="preserve">2) ежемесячная надбавка за особые условия деятельности лиц, замещающих муниципальные должности;</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4) премии по результатам работы;</w:t>
      </w:r>
    </w:p>
    <w:bookmarkStart w:id="115" w:name="P115"/>
    <w:bookmarkEnd w:id="115"/>
    <w:p>
      <w:pPr>
        <w:pStyle w:val="0"/>
        <w:spacing w:before="200" w:line-rule="auto"/>
        <w:ind w:firstLine="540"/>
        <w:jc w:val="both"/>
      </w:pPr>
      <w:r>
        <w:rPr>
          <w:sz w:val="20"/>
        </w:rPr>
        <w:t xml:space="preserve">5) материальная помощь;</w:t>
      </w:r>
    </w:p>
    <w:p>
      <w:pPr>
        <w:pStyle w:val="0"/>
        <w:spacing w:before="200" w:line-rule="auto"/>
        <w:ind w:firstLine="540"/>
        <w:jc w:val="both"/>
      </w:pPr>
      <w:r>
        <w:rPr>
          <w:sz w:val="20"/>
        </w:rPr>
        <w:t xml:space="preserve">6) иные выплаты, предусмотренные законодательством Российской Федерации и законодательством Томской области.</w:t>
      </w:r>
    </w:p>
    <w:p>
      <w:pPr>
        <w:pStyle w:val="0"/>
        <w:spacing w:before="200" w:line-rule="auto"/>
        <w:ind w:firstLine="540"/>
        <w:jc w:val="both"/>
      </w:pPr>
      <w:r>
        <w:rPr>
          <w:sz w:val="20"/>
        </w:rPr>
        <w:t xml:space="preserve">Абзац утратил силу. - </w:t>
      </w:r>
      <w:hyperlink w:history="0" r:id="rId5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Размеры перечисленных в </w:t>
      </w:r>
      <w:hyperlink w:history="0" w:anchor="P112" w:tooltip="2) ежемесячная надбавка за особые условия деятельности лиц, замещающих муниципальные должности;">
        <w:r>
          <w:rPr>
            <w:sz w:val="20"/>
            <w:color w:val="0000ff"/>
          </w:rPr>
          <w:t xml:space="preserve">пунктах 2</w:t>
        </w:r>
      </w:hyperlink>
      <w:r>
        <w:rPr>
          <w:sz w:val="20"/>
        </w:rPr>
        <w:t xml:space="preserve"> - </w:t>
      </w:r>
      <w:hyperlink w:history="0" w:anchor="P115" w:tooltip="5) материальная помощь;">
        <w:r>
          <w:rPr>
            <w:sz w:val="20"/>
            <w:color w:val="0000ff"/>
          </w:rPr>
          <w:t xml:space="preserve">5</w:t>
        </w:r>
      </w:hyperlink>
      <w:r>
        <w:rPr>
          <w:sz w:val="20"/>
        </w:rPr>
        <w:t xml:space="preserve"> настоящей части дополнительных выплат лицу, замещающему муниципальную должность, не ограничиваются и устанавливаются в пределах объема средств на оплату труда в органе местного самоуправления муниципального образования.</w:t>
      </w:r>
    </w:p>
    <w:p>
      <w:pPr>
        <w:pStyle w:val="0"/>
        <w:jc w:val="both"/>
      </w:pPr>
      <w:r>
        <w:rPr>
          <w:sz w:val="20"/>
        </w:rPr>
        <w:t xml:space="preserve">(в ред. Законов Томской области от 15.03.2013 </w:t>
      </w:r>
      <w:hyperlink w:history="0" r:id="rId5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28.12.2022 </w:t>
      </w:r>
      <w:hyperlink w:history="0" r:id="rId56"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N 155-ОЗ</w:t>
        </w:r>
      </w:hyperlink>
      <w:r>
        <w:rPr>
          <w:sz w:val="20"/>
        </w:rPr>
        <w:t xml:space="preserve">)</w:t>
      </w:r>
    </w:p>
    <w:p>
      <w:pPr>
        <w:pStyle w:val="0"/>
        <w:spacing w:before="200" w:line-rule="auto"/>
        <w:ind w:firstLine="540"/>
        <w:jc w:val="both"/>
      </w:pPr>
      <w:r>
        <w:rPr>
          <w:sz w:val="20"/>
        </w:rPr>
        <w:t xml:space="preserve">3. Исчисление стажа работы, дающего право на получение надбавок за выслугу лет, лицам, замещающим муниципальные должности, осуществляется в соответствии с </w:t>
      </w:r>
      <w:hyperlink w:history="0" r:id="rId57" w:tooltip="Закон Томской области от 11.09.2007 N 198-ОЗ (ред. от 14.12.2023) &quot;О муниципальной службе в Томской области&quot; (принят постановлением Государственной Думы Томской области от 30.08.2007 N 510) (вместе с &quot;Реестром должностей муниципальной службы в Томской области&quot;, &quot;Типовым положением о проведении аттестации муниципальных служащих&quot;, &quot;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 {КонсультантПлюс}">
        <w:r>
          <w:rPr>
            <w:sz w:val="20"/>
            <w:color w:val="0000ff"/>
          </w:rPr>
          <w:t xml:space="preserve">Законом</w:t>
        </w:r>
      </w:hyperlink>
      <w:r>
        <w:rPr>
          <w:sz w:val="20"/>
        </w:rPr>
        <w:t xml:space="preserve"> Томской области "О муниципальной службе в Томской области".</w:t>
      </w:r>
    </w:p>
    <w:p>
      <w:pPr>
        <w:pStyle w:val="0"/>
        <w:spacing w:before="200" w:line-rule="auto"/>
        <w:ind w:firstLine="540"/>
        <w:jc w:val="both"/>
      </w:pPr>
      <w:r>
        <w:rPr>
          <w:sz w:val="20"/>
        </w:rPr>
        <w:t xml:space="preserve">4. При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pPr>
        <w:pStyle w:val="0"/>
        <w:jc w:val="both"/>
      </w:pPr>
      <w:r>
        <w:rPr>
          <w:sz w:val="20"/>
        </w:rPr>
        <w:t xml:space="preserve">(в ред. Законов Томской области от 15.03.2013 </w:t>
      </w:r>
      <w:hyperlink w:history="0" r:id="rId5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28.12.2022 </w:t>
      </w:r>
      <w:hyperlink w:history="0" r:id="rId59"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N 155-ОЗ</w:t>
        </w:r>
      </w:hyperlink>
      <w:r>
        <w:rPr>
          <w:sz w:val="20"/>
        </w:rPr>
        <w:t xml:space="preserve">)</w:t>
      </w:r>
    </w:p>
    <w:p>
      <w:pPr>
        <w:pStyle w:val="0"/>
        <w:spacing w:before="200" w:line-rule="auto"/>
        <w:ind w:firstLine="540"/>
        <w:jc w:val="both"/>
      </w:pPr>
      <w:r>
        <w:rPr>
          <w:sz w:val="20"/>
        </w:rPr>
        <w:t xml:space="preserve">1) ежемесячных надбавок к должностному окладу за выслугу лет - в размере трех должностных окладов;</w:t>
      </w:r>
    </w:p>
    <w:p>
      <w:pPr>
        <w:pStyle w:val="0"/>
        <w:spacing w:before="200" w:line-rule="auto"/>
        <w:ind w:firstLine="540"/>
        <w:jc w:val="both"/>
      </w:pPr>
      <w:r>
        <w:rPr>
          <w:sz w:val="20"/>
        </w:rPr>
        <w:t xml:space="preserve">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pPr>
        <w:pStyle w:val="0"/>
        <w:jc w:val="both"/>
      </w:pPr>
      <w:r>
        <w:rPr>
          <w:sz w:val="20"/>
        </w:rPr>
        <w:t xml:space="preserve">(в ред. </w:t>
      </w:r>
      <w:hyperlink w:history="0" r:id="rId6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3) премий по результатам работы - в размере шести должностных окладов;</w:t>
      </w:r>
    </w:p>
    <w:p>
      <w:pPr>
        <w:pStyle w:val="0"/>
        <w:spacing w:before="200" w:line-rule="auto"/>
        <w:ind w:firstLine="540"/>
        <w:jc w:val="both"/>
      </w:pPr>
      <w:r>
        <w:rPr>
          <w:sz w:val="20"/>
        </w:rPr>
        <w:t xml:space="preserve">4) материальной помощи - в размере двух должностных окладов;</w:t>
      </w:r>
    </w:p>
    <w:p>
      <w:pPr>
        <w:pStyle w:val="0"/>
        <w:spacing w:before="200" w:line-rule="auto"/>
        <w:ind w:firstLine="540"/>
        <w:jc w:val="both"/>
      </w:pPr>
      <w:r>
        <w:rPr>
          <w:sz w:val="20"/>
        </w:rPr>
        <w:t xml:space="preserve">5) иных выплат в соответствии с нормами, установленными законодательством Российской Федерации, Томской области.</w:t>
      </w:r>
    </w:p>
    <w:p>
      <w:pPr>
        <w:pStyle w:val="0"/>
        <w:spacing w:before="200" w:line-rule="auto"/>
        <w:ind w:firstLine="540"/>
        <w:jc w:val="both"/>
      </w:pPr>
      <w:r>
        <w:rPr>
          <w:sz w:val="20"/>
        </w:rPr>
        <w:t xml:space="preserve">5. 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pPr>
        <w:pStyle w:val="0"/>
        <w:spacing w:before="200" w:line-rule="auto"/>
        <w:ind w:firstLine="540"/>
        <w:jc w:val="both"/>
      </w:pPr>
      <w:r>
        <w:rPr>
          <w:sz w:val="20"/>
        </w:rPr>
        <w:t xml:space="preserve">6. 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pPr>
        <w:pStyle w:val="0"/>
        <w:spacing w:before="200" w:line-rule="auto"/>
        <w:ind w:firstLine="540"/>
        <w:jc w:val="both"/>
      </w:pPr>
      <w:r>
        <w:rPr>
          <w:sz w:val="20"/>
        </w:rPr>
        <w:t xml:space="preserve">7. На должностной оклад и все виды надбавок и премий начисляется районный коэффициент, установленный в соответствии с законодательством.</w:t>
      </w:r>
    </w:p>
    <w:p>
      <w:pPr>
        <w:pStyle w:val="0"/>
        <w:spacing w:before="200" w:line-rule="auto"/>
        <w:ind w:firstLine="540"/>
        <w:jc w:val="both"/>
      </w:pPr>
      <w:r>
        <w:rPr>
          <w:sz w:val="20"/>
        </w:rPr>
        <w:t xml:space="preserve">8. Для исчисления должностных окладов лиц, замещающих муниципальные должности,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w:t>
      </w:r>
    </w:p>
    <w:p>
      <w:pPr>
        <w:pStyle w:val="0"/>
        <w:jc w:val="both"/>
      </w:pPr>
      <w:r>
        <w:rPr>
          <w:sz w:val="20"/>
        </w:rPr>
        <w:t xml:space="preserve">(часть 8 в ред. </w:t>
      </w:r>
      <w:hyperlink w:history="0" r:id="rId61" w:tooltip="Закон Томской области от 08.08.2011 N 167-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7.2011 N 4566) {КонсультантПлюс}">
        <w:r>
          <w:rPr>
            <w:sz w:val="20"/>
            <w:color w:val="0000ff"/>
          </w:rPr>
          <w:t xml:space="preserve">Закона</w:t>
        </w:r>
      </w:hyperlink>
      <w:r>
        <w:rPr>
          <w:sz w:val="20"/>
        </w:rPr>
        <w:t xml:space="preserve"> Томской области от 08.08.2011 N 167-ОЗ)</w:t>
      </w:r>
    </w:p>
    <w:p>
      <w:pPr>
        <w:pStyle w:val="0"/>
        <w:jc w:val="both"/>
      </w:pPr>
      <w:r>
        <w:rPr>
          <w:sz w:val="20"/>
        </w:rPr>
      </w:r>
    </w:p>
    <w:bookmarkStart w:id="135" w:name="P135"/>
    <w:bookmarkEnd w:id="135"/>
    <w:p>
      <w:pPr>
        <w:pStyle w:val="2"/>
        <w:outlineLvl w:val="2"/>
        <w:ind w:firstLine="540"/>
        <w:jc w:val="both"/>
      </w:pPr>
      <w:r>
        <w:rPr>
          <w:sz w:val="20"/>
        </w:rPr>
        <w:t xml:space="preserve">Статья 8. Личное дело лица, замещающего муниципальную должность</w:t>
      </w:r>
    </w:p>
    <w:p>
      <w:pPr>
        <w:pStyle w:val="0"/>
        <w:jc w:val="both"/>
      </w:pPr>
      <w:r>
        <w:rPr>
          <w:sz w:val="20"/>
        </w:rPr>
      </w:r>
    </w:p>
    <w:p>
      <w:pPr>
        <w:pStyle w:val="0"/>
        <w:ind w:firstLine="540"/>
        <w:jc w:val="both"/>
      </w:pPr>
      <w:r>
        <w:rPr>
          <w:sz w:val="20"/>
        </w:rPr>
        <w:t xml:space="preserve">1. На лицо, замещающее муниципальную должность, заводится личное дело, к которому приобщаются документы, связанные с его деятельностью за время замещения муниципальной должности.</w:t>
      </w:r>
    </w:p>
    <w:p>
      <w:pPr>
        <w:pStyle w:val="0"/>
        <w:spacing w:before="200" w:line-rule="auto"/>
        <w:ind w:firstLine="540"/>
        <w:jc w:val="both"/>
      </w:pPr>
      <w:r>
        <w:rPr>
          <w:sz w:val="20"/>
        </w:rPr>
        <w:t xml:space="preserve">2. Ведение личного дела лица, замещающего муниципальную должность, осуществляется кадровой службой соответствующего органа местного самоуправления муниципального образования в порядке, установленном для ведения личного дела государственного гражданского служащего.</w:t>
      </w:r>
    </w:p>
    <w:p>
      <w:pPr>
        <w:pStyle w:val="0"/>
        <w:jc w:val="both"/>
      </w:pPr>
      <w:r>
        <w:rPr>
          <w:sz w:val="20"/>
        </w:rPr>
        <w:t xml:space="preserve">(в ред. </w:t>
      </w:r>
      <w:hyperlink w:history="0" r:id="rId62"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Закона</w:t>
        </w:r>
      </w:hyperlink>
      <w:r>
        <w:rPr>
          <w:sz w:val="20"/>
        </w:rPr>
        <w:t xml:space="preserve"> Томской области от 28.12.2022 N 155-ОЗ)</w:t>
      </w:r>
    </w:p>
    <w:p>
      <w:pPr>
        <w:pStyle w:val="0"/>
        <w:spacing w:before="200" w:line-rule="auto"/>
        <w:ind w:firstLine="540"/>
        <w:jc w:val="both"/>
      </w:pPr>
      <w:r>
        <w:rPr>
          <w:sz w:val="20"/>
        </w:rPr>
        <w:t xml:space="preserve">3. Личное дело лица, замещающего муниципальную должность, хранится в течение 10 лет. При освобождении лица, замещающего муниципальную должность, от замещаемой муниципальной должности его личное дело хранится в архиве соответствующего органа местного самоуправления муниципального образования по последнему месту замещения муниципальной должности.</w:t>
      </w:r>
    </w:p>
    <w:p>
      <w:pPr>
        <w:pStyle w:val="0"/>
        <w:jc w:val="both"/>
      </w:pPr>
      <w:r>
        <w:rPr>
          <w:sz w:val="20"/>
        </w:rPr>
        <w:t xml:space="preserve">(в ред. </w:t>
      </w:r>
      <w:hyperlink w:history="0" r:id="rId63"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Закона</w:t>
        </w:r>
      </w:hyperlink>
      <w:r>
        <w:rPr>
          <w:sz w:val="20"/>
        </w:rPr>
        <w:t xml:space="preserve"> Томской области от 28.12.2022 N 155-ОЗ)</w:t>
      </w:r>
    </w:p>
    <w:p>
      <w:pPr>
        <w:pStyle w:val="0"/>
        <w:spacing w:before="200" w:line-rule="auto"/>
        <w:ind w:firstLine="540"/>
        <w:jc w:val="both"/>
      </w:pPr>
      <w:r>
        <w:rPr>
          <w:sz w:val="20"/>
        </w:rPr>
        <w:t xml:space="preserve">4. При ликвидации соответствующего органа местного самоуправления муниципального образования, в котором замещались муниципальные должности, личные дела лиц, замещавших муниципальные должности, передаются на хранение правопреемникам ликвидированного органа местного самоуправления муниципального образования.</w:t>
      </w:r>
    </w:p>
    <w:p>
      <w:pPr>
        <w:pStyle w:val="0"/>
        <w:jc w:val="both"/>
      </w:pPr>
      <w:r>
        <w:rPr>
          <w:sz w:val="20"/>
        </w:rPr>
        <w:t xml:space="preserve">(в ред. </w:t>
      </w:r>
      <w:hyperlink w:history="0" r:id="rId64"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Закона</w:t>
        </w:r>
      </w:hyperlink>
      <w:r>
        <w:rPr>
          <w:sz w:val="20"/>
        </w:rPr>
        <w:t xml:space="preserve"> Томской области от 28.12.2022 N 155-ОЗ)</w:t>
      </w:r>
    </w:p>
    <w:p>
      <w:pPr>
        <w:pStyle w:val="0"/>
        <w:jc w:val="both"/>
      </w:pPr>
      <w:r>
        <w:rPr>
          <w:sz w:val="20"/>
        </w:rPr>
      </w:r>
    </w:p>
    <w:p>
      <w:pPr>
        <w:pStyle w:val="2"/>
        <w:outlineLvl w:val="2"/>
        <w:ind w:firstLine="540"/>
        <w:jc w:val="both"/>
      </w:pPr>
      <w:r>
        <w:rPr>
          <w:sz w:val="20"/>
        </w:rPr>
        <w:t xml:space="preserve">Статья 8-1. Представление сведений о доходах и расходах</w:t>
      </w:r>
    </w:p>
    <w:p>
      <w:pPr>
        <w:pStyle w:val="0"/>
        <w:jc w:val="both"/>
      </w:pPr>
      <w:r>
        <w:rPr>
          <w:sz w:val="20"/>
        </w:rPr>
        <w:t xml:space="preserve">(в ред. </w:t>
      </w:r>
      <w:hyperlink w:history="0" r:id="rId65"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Закона</w:t>
        </w:r>
      </w:hyperlink>
      <w:r>
        <w:rPr>
          <w:sz w:val="20"/>
        </w:rPr>
        <w:t xml:space="preserve"> Томской области от 13.04.2016 N 30-ОЗ)</w:t>
      </w:r>
    </w:p>
    <w:p>
      <w:pPr>
        <w:pStyle w:val="0"/>
        <w:jc w:val="both"/>
      </w:pPr>
      <w:r>
        <w:rPr>
          <w:sz w:val="20"/>
        </w:rPr>
      </w:r>
    </w:p>
    <w:bookmarkStart w:id="148" w:name="P148"/>
    <w:bookmarkEnd w:id="148"/>
    <w:p>
      <w:pPr>
        <w:pStyle w:val="0"/>
        <w:ind w:firstLine="540"/>
        <w:jc w:val="both"/>
      </w:pPr>
      <w:r>
        <w:rPr>
          <w:sz w:val="20"/>
        </w:rPr>
        <w:t xml:space="preserve">1. Депутаты представительных органов муниципальных образований, за исключением депутатов представительных органов муниципальных образований, осуществляющих свои полномочия на непостоянной основе, иные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установленном Федеральным </w:t>
      </w:r>
      <w:hyperlink w:history="0" r:id="rId6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иными нормативными правовыми актами Российской Федерации.</w:t>
      </w:r>
    </w:p>
    <w:p>
      <w:pPr>
        <w:pStyle w:val="0"/>
        <w:spacing w:before="200" w:line-rule="auto"/>
        <w:ind w:firstLine="540"/>
        <w:jc w:val="both"/>
      </w:pPr>
      <w:r>
        <w:rPr>
          <w:sz w:val="20"/>
        </w:rPr>
        <w:t xml:space="preserve">Депутат представительного органа муниципального образования, за исключением депутата представительного органа муниципального образования, осуществляющего свои полномочия на непостоянной основе, иное лицо, замещающее муниципальную должность,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spacing w:before="200" w:line-rule="auto"/>
        <w:ind w:firstLine="540"/>
        <w:jc w:val="both"/>
      </w:pPr>
      <w:r>
        <w:rPr>
          <w:sz w:val="20"/>
        </w:rPr>
        <w:t xml:space="preserve">Депутат представительного органа муниципального образования, осуществляющий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
    <w:p>
      <w:pPr>
        <w:pStyle w:val="0"/>
        <w:spacing w:before="200" w:line-rule="auto"/>
        <w:ind w:firstLine="540"/>
        <w:jc w:val="both"/>
      </w:pPr>
      <w:r>
        <w:rPr>
          <w:sz w:val="20"/>
        </w:rPr>
        <w:t xml:space="preserve">Депутат представительного органа муниципального образования, осуществляющий свои полномочия на непостоянной основе, в случаях, предусмотренных </w:t>
      </w:r>
      <w:hyperlink w:history="0" r:id="rId6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сроки, установленные для представления сведений о доходах, расходах, об имуществе и обязательствах имущественного характера. В случае если в течение отчетного периода сделки, предусмотренные </w:t>
      </w:r>
      <w:hyperlink w:history="0" r:id="rId6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представительного органа муниципального образования, осуществляющий свои полномочия на непостоянной основе, сообщает об этом Губернатору Томской области в порядке, установленном в </w:t>
      </w:r>
      <w:hyperlink w:history="0" w:anchor="P276" w:tooltip="ПОЛОЖЕНИЕ">
        <w:r>
          <w:rPr>
            <w:sz w:val="20"/>
            <w:color w:val="0000ff"/>
          </w:rPr>
          <w:t xml:space="preserve">приложении 1</w:t>
        </w:r>
      </w:hyperlink>
      <w:r>
        <w:rPr>
          <w:sz w:val="20"/>
        </w:rPr>
        <w:t xml:space="preserve"> к настоящему Закону.</w:t>
      </w:r>
    </w:p>
    <w:p>
      <w:pPr>
        <w:pStyle w:val="0"/>
        <w:jc w:val="both"/>
      </w:pPr>
      <w:r>
        <w:rPr>
          <w:sz w:val="20"/>
        </w:rPr>
        <w:t xml:space="preserve">(часть 1 в ред. </w:t>
      </w:r>
      <w:hyperlink w:history="0" r:id="rId69"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bookmarkStart w:id="153" w:name="P153"/>
    <w:bookmarkEnd w:id="153"/>
    <w:p>
      <w:pPr>
        <w:pStyle w:val="0"/>
        <w:spacing w:before="200" w:line-rule="auto"/>
        <w:ind w:firstLine="540"/>
        <w:jc w:val="both"/>
      </w:pPr>
      <w:r>
        <w:rPr>
          <w:sz w:val="20"/>
        </w:rPr>
        <w:t xml:space="preserve">2. Сведения, указанные в </w:t>
      </w:r>
      <w:hyperlink w:history="0" w:anchor="P148" w:tooltip="1. Депутаты представительных органов муниципальных образований, за исключением депутатов представительных органов муниципальных образований, осуществляющих свои полномочия на непостоянной основе, иные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установ...">
        <w:r>
          <w:rPr>
            <w:sz w:val="20"/>
            <w:color w:val="0000ff"/>
          </w:rPr>
          <w:t xml:space="preserve">части 1</w:t>
        </w:r>
      </w:hyperlink>
      <w:r>
        <w:rPr>
          <w:sz w:val="20"/>
        </w:rPr>
        <w:t xml:space="preserve"> настоящей статьи, представляются Губернатору Томской области в порядке, установленном в </w:t>
      </w:r>
      <w:hyperlink w:history="0" w:anchor="P276" w:tooltip="ПОЛОЖЕНИЕ">
        <w:r>
          <w:rPr>
            <w:sz w:val="20"/>
            <w:color w:val="0000ff"/>
          </w:rPr>
          <w:t xml:space="preserve">приложении 1</w:t>
        </w:r>
      </w:hyperlink>
      <w:r>
        <w:rPr>
          <w:sz w:val="20"/>
        </w:rPr>
        <w:t xml:space="preserve"> к настоящему Закону.</w:t>
      </w:r>
    </w:p>
    <w:p>
      <w:pPr>
        <w:pStyle w:val="0"/>
        <w:jc w:val="both"/>
      </w:pPr>
      <w:r>
        <w:rPr>
          <w:sz w:val="20"/>
        </w:rPr>
        <w:t xml:space="preserve">(часть 2 в ред. </w:t>
      </w:r>
      <w:hyperlink w:history="0" r:id="rId70"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bookmarkStart w:id="155" w:name="P155"/>
    <w:bookmarkEnd w:id="155"/>
    <w:p>
      <w:pPr>
        <w:pStyle w:val="0"/>
        <w:spacing w:before="200" w:line-rule="auto"/>
        <w:ind w:firstLine="540"/>
        <w:jc w:val="both"/>
      </w:pPr>
      <w:r>
        <w:rPr>
          <w:sz w:val="20"/>
        </w:rPr>
        <w:t xml:space="preserve">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153" w:tooltip="2. Сведения, указанные в части 1 настоящей статьи, представляются Губернатору Томской области в порядке, установленном в приложении 1 к настоящему Закону.">
        <w:r>
          <w:rPr>
            <w:sz w:val="20"/>
            <w:color w:val="0000ff"/>
          </w:rPr>
          <w:t xml:space="preserve">частью 2</w:t>
        </w:r>
      </w:hyperlink>
      <w:r>
        <w:rPr>
          <w:sz w:val="20"/>
        </w:rPr>
        <w:t xml:space="preserve"> настоящей статьи, осуществляется по решению Губернатора Томской области в порядке, установленном в </w:t>
      </w:r>
      <w:hyperlink w:history="0" w:anchor="P463" w:tooltip="ПОЛОЖЕНИЕ">
        <w:r>
          <w:rPr>
            <w:sz w:val="20"/>
            <w:color w:val="0000ff"/>
          </w:rPr>
          <w:t xml:space="preserve">приложении 2</w:t>
        </w:r>
      </w:hyperlink>
      <w:r>
        <w:rPr>
          <w:sz w:val="20"/>
        </w:rPr>
        <w:t xml:space="preserve"> к настоящему Закону.</w:t>
      </w:r>
    </w:p>
    <w:p>
      <w:pPr>
        <w:pStyle w:val="0"/>
        <w:jc w:val="both"/>
      </w:pPr>
      <w:r>
        <w:rPr>
          <w:sz w:val="20"/>
        </w:rPr>
        <w:t xml:space="preserve">(часть 2-1 введена </w:t>
      </w:r>
      <w:hyperlink w:history="0" r:id="rId71"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spacing w:before="200" w:line-rule="auto"/>
        <w:ind w:firstLine="540"/>
        <w:jc w:val="both"/>
      </w:pPr>
      <w:r>
        <w:rPr>
          <w:sz w:val="20"/>
        </w:rPr>
        <w:t xml:space="preserve">3. Решение об осуществлении контроля за соответствием расходов депутатов, иных лиц, замещающих муниципальные должности, а также расходов их супруг (супругов) и несовершеннолетних детей общему доходу депутата, иного лица, замещающего муниципальную должность, и его супруги (супруга) за три последних года, предшествующих совершению сделки, указанной в </w:t>
      </w:r>
      <w:hyperlink w:history="0" w:anchor="P148" w:tooltip="1. Депутаты представительных органов муниципальных образований, за исключением депутатов представительных органов муниципальных образований, осуществляющих свои полномочия на непостоянной основе, иные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установ...">
        <w:r>
          <w:rPr>
            <w:sz w:val="20"/>
            <w:color w:val="0000ff"/>
          </w:rPr>
          <w:t xml:space="preserve">части 1</w:t>
        </w:r>
      </w:hyperlink>
      <w:r>
        <w:rPr>
          <w:sz w:val="20"/>
        </w:rPr>
        <w:t xml:space="preserve"> настоящей статьи, принимается Губернатором Томской области или уполномоченным им должностным лицом в порядке, определяемом на основании федеральных законов нормативными правовыми актами Томской области для государственных гражданских служащих Томской области.</w:t>
      </w:r>
    </w:p>
    <w:p>
      <w:pPr>
        <w:pStyle w:val="0"/>
        <w:jc w:val="both"/>
      </w:pPr>
      <w:r>
        <w:rPr>
          <w:sz w:val="20"/>
        </w:rPr>
        <w:t xml:space="preserve">(в ред. Законов Томской области от 13.04.2016 </w:t>
      </w:r>
      <w:hyperlink w:history="0" r:id="rId72"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rPr>
        <w:t xml:space="preserve">, от 12.04.2023 </w:t>
      </w:r>
      <w:hyperlink w:history="0" r:id="rId73"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4. Контроль за соответствием расходов депутатов, иных лиц, замещающих муниципальные должности, а также расходов их супруг (супругов) и несовершеннолетних детей общему доходу за три последних года, предшествующих совершению сделки, указанной в </w:t>
      </w:r>
      <w:hyperlink w:history="0" w:anchor="P148" w:tooltip="1. Депутаты представительных органов муниципальных образований, за исключением депутатов представительных органов муниципальных образований, осуществляющих свои полномочия на непостоянной основе, иные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установ...">
        <w:r>
          <w:rPr>
            <w:sz w:val="20"/>
            <w:color w:val="0000ff"/>
          </w:rPr>
          <w:t xml:space="preserve">части 1</w:t>
        </w:r>
      </w:hyperlink>
      <w:r>
        <w:rPr>
          <w:sz w:val="20"/>
        </w:rPr>
        <w:t xml:space="preserve">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федеральными законами </w:t>
      </w:r>
      <w:hyperlink w:history="0" r:id="rId7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"О противодействии коррупции"</w:t>
        </w:r>
      </w:hyperlink>
      <w:r>
        <w:rPr>
          <w:sz w:val="20"/>
        </w:rPr>
        <w:t xml:space="preserve"> и "</w:t>
      </w:r>
      <w:hyperlink w:history="0" r:id="rId7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w:t>
        </w:r>
      </w:hyperlink>
      <w:r>
        <w:rPr>
          <w:sz w:val="20"/>
        </w:rPr>
        <w:t xml:space="preserve">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Томской области.</w:t>
      </w:r>
    </w:p>
    <w:p>
      <w:pPr>
        <w:pStyle w:val="0"/>
        <w:jc w:val="both"/>
      </w:pPr>
      <w:r>
        <w:rPr>
          <w:sz w:val="20"/>
        </w:rPr>
        <w:t xml:space="preserve">(в ред. Законов Томской области от 13.04.2016 </w:t>
      </w:r>
      <w:hyperlink w:history="0" r:id="rId76"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rPr>
        <w:t xml:space="preserve">, от 12.04.2023 </w:t>
      </w:r>
      <w:hyperlink w:history="0" r:id="rId77"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p>
      <w:pPr>
        <w:pStyle w:val="0"/>
        <w:jc w:val="both"/>
      </w:pPr>
      <w:r>
        <w:rPr>
          <w:sz w:val="20"/>
        </w:rPr>
      </w:r>
    </w:p>
    <w:p>
      <w:pPr>
        <w:pStyle w:val="2"/>
        <w:outlineLvl w:val="2"/>
        <w:ind w:firstLine="540"/>
        <w:jc w:val="both"/>
      </w:pPr>
      <w:r>
        <w:rPr>
          <w:sz w:val="20"/>
        </w:rPr>
        <w:t xml:space="preserve">Статья 8-2. Ограничения и запреты, связанные с замещением муниципальных должностей</w:t>
      </w:r>
    </w:p>
    <w:p>
      <w:pPr>
        <w:pStyle w:val="0"/>
        <w:ind w:firstLine="540"/>
        <w:jc w:val="both"/>
      </w:pPr>
      <w:r>
        <w:rPr>
          <w:sz w:val="20"/>
        </w:rPr>
        <w:t xml:space="preserve">(введена </w:t>
      </w:r>
      <w:hyperlink w:history="0" r:id="rId78" w:tooltip="Закон Томской области от 08.07.2015 N 97-ОЗ &quot;О внесении изменения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5.06.2015 N 2758) {КонсультантПлюс}">
        <w:r>
          <w:rPr>
            <w:sz w:val="20"/>
            <w:color w:val="0000ff"/>
          </w:rPr>
          <w:t xml:space="preserve">Законом</w:t>
        </w:r>
      </w:hyperlink>
      <w:r>
        <w:rPr>
          <w:sz w:val="20"/>
        </w:rPr>
        <w:t xml:space="preserve"> Томской области от 08.07.2015 N 97-ОЗ)</w:t>
      </w:r>
    </w:p>
    <w:p>
      <w:pPr>
        <w:pStyle w:val="0"/>
        <w:jc w:val="both"/>
      </w:pPr>
      <w:r>
        <w:rPr>
          <w:sz w:val="20"/>
        </w:rPr>
      </w:r>
    </w:p>
    <w:p>
      <w:pPr>
        <w:pStyle w:val="0"/>
        <w:ind w:firstLine="540"/>
        <w:jc w:val="both"/>
      </w:pPr>
      <w:r>
        <w:rPr>
          <w:sz w:val="20"/>
        </w:rPr>
        <w:t xml:space="preserve">1. Утратила силу. - </w:t>
      </w:r>
      <w:hyperlink w:history="0" r:id="rId79"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Закон</w:t>
        </w:r>
      </w:hyperlink>
      <w:r>
        <w:rPr>
          <w:sz w:val="20"/>
        </w:rPr>
        <w:t xml:space="preserve"> Томской области от 13.04.2016 N 30-ОЗ.</w:t>
      </w:r>
    </w:p>
    <w:bookmarkStart w:id="166" w:name="P166"/>
    <w:bookmarkEnd w:id="166"/>
    <w:p>
      <w:pPr>
        <w:pStyle w:val="0"/>
        <w:spacing w:before="200" w:line-rule="auto"/>
        <w:ind w:firstLine="540"/>
        <w:jc w:val="both"/>
      </w:pPr>
      <w:r>
        <w:rPr>
          <w:sz w:val="20"/>
        </w:rPr>
        <w:t xml:space="preserve">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w:history="0" r:id="rId8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указанных лиц прекращаются досрочно в случае несоблюдения ограничений, запретов, неисполнения обязанностей, установленных Федеральным </w:t>
      </w:r>
      <w:hyperlink w:history="0" r:id="rId8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84"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Законов Томской области от 13.04.2016 </w:t>
      </w:r>
      <w:hyperlink w:history="0" r:id="rId85"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rPr>
        <w:t xml:space="preserve">, от 28.12.2019 </w:t>
      </w:r>
      <w:hyperlink w:history="0" r:id="rId86"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N 170-ОЗ</w:t>
        </w:r>
      </w:hyperlink>
      <w:r>
        <w:rPr>
          <w:sz w:val="20"/>
        </w:rPr>
        <w:t xml:space="preserve">, от 12.04.2023 </w:t>
      </w:r>
      <w:hyperlink w:history="0" r:id="rId87"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2-1.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8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8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9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2-1 введена </w:t>
      </w:r>
      <w:hyperlink w:history="0" r:id="rId91" w:tooltip="Закон Томской области от 10.10.2023 N 90-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9.2023 N 948) {КонсультантПлюс}">
        <w:r>
          <w:rPr>
            <w:sz w:val="20"/>
            <w:color w:val="0000ff"/>
          </w:rPr>
          <w:t xml:space="preserve">Законом</w:t>
        </w:r>
      </w:hyperlink>
      <w:r>
        <w:rPr>
          <w:sz w:val="20"/>
        </w:rPr>
        <w:t xml:space="preserve"> Томской области от 10.10.2023 N 90-ОЗ)</w:t>
      </w:r>
    </w:p>
    <w:p>
      <w:pPr>
        <w:pStyle w:val="0"/>
        <w:spacing w:before="200" w:line-rule="auto"/>
        <w:ind w:firstLine="540"/>
        <w:jc w:val="both"/>
      </w:pPr>
      <w:r>
        <w:rPr>
          <w:sz w:val="20"/>
        </w:rPr>
        <w:t xml:space="preserve">3. Информация о несоблюдении лицом, указанным в </w:t>
      </w:r>
      <w:hyperlink w:history="0" w:anchor="P166" w:tooltip="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указанных лиц прекращаются досрочно в случае несоблюдения ограничений, запретов, неисполнения обязанностей, установленных Федеральным законом о...">
        <w:r>
          <w:rPr>
            <w:sz w:val="20"/>
            <w:color w:val="0000ff"/>
          </w:rPr>
          <w:t xml:space="preserve">части 2</w:t>
        </w:r>
      </w:hyperlink>
      <w:r>
        <w:rPr>
          <w:sz w:val="20"/>
        </w:rPr>
        <w:t xml:space="preserve"> настоящей статьи,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 подлежит рассмотрению комиссией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состав и порядок работы которой утверждаются муниципальным правовым актом.</w:t>
      </w:r>
    </w:p>
    <w:p>
      <w:pPr>
        <w:pStyle w:val="0"/>
        <w:jc w:val="both"/>
      </w:pPr>
      <w:r>
        <w:rPr>
          <w:sz w:val="20"/>
        </w:rPr>
        <w:t xml:space="preserve">(часть 3 в ред. </w:t>
      </w:r>
      <w:hyperlink w:history="0" r:id="rId92" w:tooltip="Закон Томской области от 09.09.2019 N 94-ОЗ &quot;О внесении изменений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9.08.2019 N 1820) {КонсультантПлюс}">
        <w:r>
          <w:rPr>
            <w:sz w:val="20"/>
            <w:color w:val="0000ff"/>
          </w:rPr>
          <w:t xml:space="preserve">Закона</w:t>
        </w:r>
      </w:hyperlink>
      <w:r>
        <w:rPr>
          <w:sz w:val="20"/>
        </w:rPr>
        <w:t xml:space="preserve"> Томской области от 09.09.2019 N 94-ОЗ)</w:t>
      </w:r>
    </w:p>
    <w:p>
      <w:pPr>
        <w:pStyle w:val="0"/>
        <w:spacing w:before="200" w:line-rule="auto"/>
        <w:ind w:firstLine="540"/>
        <w:jc w:val="both"/>
      </w:pPr>
      <w:r>
        <w:rPr>
          <w:sz w:val="20"/>
        </w:rPr>
        <w:t xml:space="preserve">3-1. Лица, указанные в </w:t>
      </w:r>
      <w:hyperlink w:history="0" w:anchor="P166" w:tooltip="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указанных лиц прекращаются досрочно в случае несоблюдения ограничений, запретов, неисполнения обязанностей, установленных Федеральным законом о...">
        <w:r>
          <w:rPr>
            <w:sz w:val="20"/>
            <w:color w:val="0000ff"/>
          </w:rPr>
          <w:t xml:space="preserve">части 2</w:t>
        </w:r>
      </w:hyperlink>
      <w:r>
        <w:rPr>
          <w:sz w:val="20"/>
        </w:rPr>
        <w:t xml:space="preserve"> настоящей статьи, сообщают в порядке, установленном в </w:t>
      </w:r>
      <w:hyperlink w:history="0" w:anchor="P535" w:tooltip="ПОЛОЖЕНИЕ">
        <w:r>
          <w:rPr>
            <w:sz w:val="20"/>
            <w:color w:val="0000ff"/>
          </w:rPr>
          <w:t xml:space="preserve">приложении 3</w:t>
        </w:r>
      </w:hyperlink>
      <w:r>
        <w:rPr>
          <w:sz w:val="20"/>
        </w:rPr>
        <w:t xml:space="preserve"> к настоящему Закону,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(часть 3-1 введена </w:t>
      </w:r>
      <w:hyperlink w:history="0" r:id="rId93" w:tooltip="Закон Томской области от 09.09.2019 N 94-ОЗ &quot;О внесении изменений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9.08.2019 N 1820) {КонсультантПлюс}">
        <w:r>
          <w:rPr>
            <w:sz w:val="20"/>
            <w:color w:val="0000ff"/>
          </w:rPr>
          <w:t xml:space="preserve">Законом</w:t>
        </w:r>
      </w:hyperlink>
      <w:r>
        <w:rPr>
          <w:sz w:val="20"/>
        </w:rPr>
        <w:t xml:space="preserve"> Томской области от 09.09.2019 N 94-ОЗ)</w:t>
      </w:r>
    </w:p>
    <w:p>
      <w:pPr>
        <w:pStyle w:val="0"/>
        <w:spacing w:before="200" w:line-rule="auto"/>
        <w:ind w:firstLine="540"/>
        <w:jc w:val="both"/>
      </w:pPr>
      <w:r>
        <w:rPr>
          <w:sz w:val="20"/>
        </w:rPr>
        <w:t xml:space="preserve">3-2. Депутат,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иное лицо, замещающее муниципальную должность и осуществляющее свои полномочия на постоянной основе, направляют Губернатору Томской области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Томской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порядке, установленном </w:t>
      </w:r>
      <w:hyperlink w:history="0" w:anchor="P641" w:tooltip="ПОРЯДОК">
        <w:r>
          <w:rPr>
            <w:sz w:val="20"/>
            <w:color w:val="0000ff"/>
          </w:rPr>
          <w:t xml:space="preserve">приложением 4</w:t>
        </w:r>
      </w:hyperlink>
      <w:r>
        <w:rPr>
          <w:sz w:val="20"/>
        </w:rPr>
        <w:t xml:space="preserve"> к настоящему Закону.</w:t>
      </w:r>
    </w:p>
    <w:p>
      <w:pPr>
        <w:pStyle w:val="0"/>
        <w:jc w:val="both"/>
      </w:pPr>
      <w:r>
        <w:rPr>
          <w:sz w:val="20"/>
        </w:rPr>
        <w:t xml:space="preserve">(часть 3-2 введена </w:t>
      </w:r>
      <w:hyperlink w:history="0" r:id="rId94"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rPr>
        <w:t xml:space="preserve"> Томской области от 08.06.2020 N 76-ОЗ; в ред. Законов Томской области от 28.12.2022 </w:t>
      </w:r>
      <w:hyperlink w:history="0" r:id="rId95"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N 155-ОЗ</w:t>
        </w:r>
      </w:hyperlink>
      <w:r>
        <w:rPr>
          <w:sz w:val="20"/>
        </w:rPr>
        <w:t xml:space="preserve">, от 12.04.2023 </w:t>
      </w:r>
      <w:hyperlink w:history="0" r:id="rId96"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4. При выявлении в результате проверки, проведенной в соответствии с </w:t>
      </w:r>
      <w:hyperlink w:history="0" w:anchor="P155" w:tooltip="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2 настоящей статьи, осуществляется по решению Губернатора Томской области в порядке, установленном в приложении 2 к настоящему Закону.">
        <w:r>
          <w:rPr>
            <w:sz w:val="20"/>
            <w:color w:val="0000ff"/>
          </w:rPr>
          <w:t xml:space="preserve">частью 2-1 статьи 8-1</w:t>
        </w:r>
      </w:hyperlink>
      <w:r>
        <w:rPr>
          <w:sz w:val="20"/>
        </w:rPr>
        <w:t xml:space="preserve"> настоящего Закона, фактов несоблюдения ограничений, запретов, неисполнения обязанностей, которые установлены Федеральным </w:t>
      </w:r>
      <w:hyperlink w:history="0" r:id="rId9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4 введена </w:t>
      </w:r>
      <w:hyperlink w:history="0" r:id="rId100"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 в ред. Законов Томской области от 28.12.2019 </w:t>
      </w:r>
      <w:hyperlink w:history="0" r:id="rId101"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N 170-ОЗ</w:t>
        </w:r>
      </w:hyperlink>
      <w:r>
        <w:rPr>
          <w:sz w:val="20"/>
        </w:rPr>
        <w:t xml:space="preserve">, от 12.04.2023 </w:t>
      </w:r>
      <w:hyperlink w:history="0" r:id="rId102"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bookmarkStart w:id="178" w:name="P178"/>
    <w:bookmarkEnd w:id="178"/>
    <w:p>
      <w:pPr>
        <w:pStyle w:val="0"/>
        <w:spacing w:before="200" w:line-rule="auto"/>
        <w:ind w:firstLine="540"/>
        <w:jc w:val="both"/>
      </w:pPr>
      <w:r>
        <w:rPr>
          <w:sz w:val="20"/>
        </w:rPr>
        <w:t xml:space="preserve">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10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Порядок принятия решения о применении к лицам, указанным в </w:t>
      </w:r>
      <w:hyperlink w:history="0" w:anchor="P178" w:tooltip="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
        <w:r>
          <w:rPr>
            <w:sz w:val="20"/>
            <w:color w:val="0000ff"/>
          </w:rPr>
          <w:t xml:space="preserve">абзаце первом</w:t>
        </w:r>
      </w:hyperlink>
      <w:r>
        <w:rPr>
          <w:sz w:val="20"/>
        </w:rPr>
        <w:t xml:space="preserve"> настоящей части, мер ответственности определяется муниципальным правовым актом и должен предусматривать:</w:t>
      </w:r>
    </w:p>
    <w:p>
      <w:pPr>
        <w:pStyle w:val="0"/>
        <w:spacing w:before="200" w:line-rule="auto"/>
        <w:ind w:firstLine="540"/>
        <w:jc w:val="both"/>
      </w:pPr>
      <w:r>
        <w:rPr>
          <w:sz w:val="20"/>
        </w:rPr>
        <w:t xml:space="preserve">1) порядок и срок рассмотрения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 на комиссии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этом дата заседания комиссии, на котором будет рассмотрен указанный вопрос, не может быть назначена позднее 20 дней со дня поступления в орган местного самоуправления, уполномоченный принимать соответствующее решение, заявления Губернатора Томской области о применении в отношении депутата, члена выборного органа местного самоуправления, выборного должностного лица местного самоуправления мер ответственности;</w:t>
      </w:r>
    </w:p>
    <w:p>
      <w:pPr>
        <w:pStyle w:val="0"/>
        <w:spacing w:before="200" w:line-rule="auto"/>
        <w:ind w:firstLine="540"/>
        <w:jc w:val="both"/>
      </w:pPr>
      <w:r>
        <w:rPr>
          <w:sz w:val="20"/>
        </w:rPr>
        <w:t xml:space="preserve">2) порядок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 на ближайшем заседании представительного органа муниципального образования после рассмотрения соответствующего вопроса на заседании комиссии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pPr>
        <w:pStyle w:val="0"/>
        <w:spacing w:before="200" w:line-rule="auto"/>
        <w:ind w:firstLine="540"/>
        <w:jc w:val="both"/>
      </w:pPr>
      <w:r>
        <w:rPr>
          <w:sz w:val="20"/>
        </w:rPr>
        <w:t xml:space="preserve">3) порядок и срок информирования о принятом решении Губернатора Томской области, который должен составлять не более 15 рабочих дней со дня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pPr>
        <w:pStyle w:val="0"/>
        <w:jc w:val="both"/>
      </w:pPr>
      <w:r>
        <w:rPr>
          <w:sz w:val="20"/>
        </w:rPr>
        <w:t xml:space="preserve">(часть 5 введена </w:t>
      </w:r>
      <w:hyperlink w:history="0" r:id="rId104"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Законом</w:t>
        </w:r>
      </w:hyperlink>
      <w:r>
        <w:rPr>
          <w:sz w:val="20"/>
        </w:rPr>
        <w:t xml:space="preserve"> Томской области от 28.12.2019 N 170-ОЗ)</w:t>
      </w:r>
    </w:p>
    <w:p>
      <w:pPr>
        <w:pStyle w:val="0"/>
        <w:jc w:val="both"/>
      </w:pPr>
      <w:r>
        <w:rPr>
          <w:sz w:val="20"/>
        </w:rPr>
      </w:r>
    </w:p>
    <w:bookmarkStart w:id="185" w:name="P185"/>
    <w:bookmarkEnd w:id="185"/>
    <w:p>
      <w:pPr>
        <w:pStyle w:val="2"/>
        <w:outlineLvl w:val="2"/>
        <w:ind w:firstLine="540"/>
        <w:jc w:val="both"/>
      </w:pPr>
      <w:r>
        <w:rPr>
          <w:sz w:val="20"/>
        </w:rPr>
        <w:t xml:space="preserve">Статья 9. Ежегодный оплачиваемый отпуск и иные отпуска для лиц, замещающих муниципальные должности</w:t>
      </w:r>
    </w:p>
    <w:p>
      <w:pPr>
        <w:pStyle w:val="0"/>
        <w:jc w:val="both"/>
      </w:pPr>
      <w:r>
        <w:rPr>
          <w:sz w:val="20"/>
        </w:rPr>
        <w:t xml:space="preserve">(в ред. </w:t>
      </w:r>
      <w:hyperlink w:history="0" r:id="rId10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Лицам, замещающим муниципальные должности, предоставляется ежегодный основной оплачиваемый отпуск продолжительностью 30 календарных дней.</w:t>
      </w:r>
    </w:p>
    <w:p>
      <w:pPr>
        <w:pStyle w:val="0"/>
        <w:jc w:val="both"/>
      </w:pPr>
      <w:r>
        <w:rPr>
          <w:sz w:val="20"/>
        </w:rPr>
        <w:t xml:space="preserve">(в ред. Законов Томской области от 13.10.2011 </w:t>
      </w:r>
      <w:hyperlink w:history="0" r:id="rId106"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N 255-ОЗ</w:t>
        </w:r>
      </w:hyperlink>
      <w:r>
        <w:rPr>
          <w:sz w:val="20"/>
        </w:rPr>
        <w:t xml:space="preserve">, от 15.03.2013 </w:t>
      </w:r>
      <w:hyperlink w:history="0" r:id="rId10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w:t>
      </w:r>
    </w:p>
    <w:p>
      <w:pPr>
        <w:pStyle w:val="0"/>
        <w:spacing w:before="200" w:line-rule="auto"/>
        <w:ind w:firstLine="540"/>
        <w:jc w:val="both"/>
      </w:pPr>
      <w:r>
        <w:rPr>
          <w:sz w:val="20"/>
        </w:rPr>
        <w:t xml:space="preserve">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устанавливаются уставом муниципального образования.</w:t>
      </w:r>
    </w:p>
    <w:p>
      <w:pPr>
        <w:pStyle w:val="0"/>
        <w:spacing w:before="200" w:line-rule="auto"/>
        <w:ind w:firstLine="540"/>
        <w:jc w:val="both"/>
      </w:pPr>
      <w:r>
        <w:rPr>
          <w:sz w:val="20"/>
        </w:rPr>
        <w:t xml:space="preserve">Абзац утратил силу. - </w:t>
      </w:r>
      <w:hyperlink w:history="0" r:id="rId10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jc w:val="both"/>
      </w:pPr>
      <w:r>
        <w:rPr>
          <w:sz w:val="20"/>
        </w:rPr>
        <w:t xml:space="preserve">(часть 2 в ред. </w:t>
      </w:r>
      <w:hyperlink w:history="0" r:id="rId109"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Закона</w:t>
        </w:r>
      </w:hyperlink>
      <w:r>
        <w:rPr>
          <w:sz w:val="20"/>
        </w:rPr>
        <w:t xml:space="preserve"> Томской области от 13.10.2011 N 255-ОЗ)</w:t>
      </w:r>
    </w:p>
    <w:p>
      <w:pPr>
        <w:pStyle w:val="0"/>
        <w:spacing w:before="200" w:line-rule="auto"/>
        <w:ind w:firstLine="540"/>
        <w:jc w:val="both"/>
      </w:pPr>
      <w:r>
        <w:rPr>
          <w:sz w:val="20"/>
        </w:rPr>
        <w:t xml:space="preserve">3. Утратила силу. - </w:t>
      </w:r>
      <w:hyperlink w:history="0" r:id="rId11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4. Расходы, связанные с предоставлением отпусков, осуществляются за счет средств местных бюджетов.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целях применения статьи 10 (в редакции </w:t>
            </w:r>
            <w:hyperlink w:history="0" r:id="rId111"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color w:val="392c69"/>
              </w:rPr>
              <w:t xml:space="preserve"> Томской области от 07.07.2014 N 102-ОЗ) уполномоченный орган в срок до 1 апреля 2015 года осуществляет перерасчет ежемесячной доплаты к трудовой пенсии лицам, замещавшим муниципальные должности, которым до дня вступления в силу </w:t>
            </w:r>
            <w:hyperlink w:history="0" r:id="rId112"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color w:val="392c69"/>
              </w:rPr>
              <w:t xml:space="preserve"> Томской области от 07.07.2014 N 102-ОЗ назначена ежемесячная доплата к трудовой пенсии, без обращения указанных лиц, по правилам, установленным настоящим Законом в редакции </w:t>
            </w:r>
            <w:hyperlink w:history="0" r:id="rId113"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color w:val="392c69"/>
              </w:rPr>
              <w:t xml:space="preserve"> Томской области от 07.07.2014 N 102-ОЗ, исходя из денежного содержания по муниципальной должности, из которого была назначена доплата к трудовой пенсии, проиндексированного в соответствии с коэффициентами, установленными законом об областном бюджете на соответствующий год (</w:t>
            </w:r>
            <w:hyperlink w:history="0" r:id="rId114"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часть 1 статьи 2</w:t>
              </w:r>
            </w:hyperlink>
            <w:r>
              <w:rPr>
                <w:sz w:val="20"/>
                <w:color w:val="392c69"/>
              </w:rPr>
              <w:t xml:space="preserve"> Закона Томской области от 07.07.2014 N 102-ОЗ).</w:t>
            </w:r>
          </w:p>
          <w:p>
            <w:pPr>
              <w:pStyle w:val="0"/>
              <w:jc w:val="both"/>
            </w:pPr>
            <w:r>
              <w:rPr>
                <w:sz w:val="20"/>
                <w:color w:val="392c69"/>
              </w:rPr>
              <w:t xml:space="preserve">Сумма ежемесячной доплаты к трудовой пенсии по старости, полученная в результате перерасчета, указанного в </w:t>
            </w:r>
            <w:hyperlink w:history="0" r:id="rId115"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части 1 статьи 2</w:t>
              </w:r>
            </w:hyperlink>
            <w:r>
              <w:rPr>
                <w:sz w:val="20"/>
                <w:color w:val="392c69"/>
              </w:rPr>
              <w:t xml:space="preserve"> Закона Томской области от 07.07.2014 N 102-ОЗ, не может быть меньше суммы ежемесячной доплаты к трудовой пенсии по старости по состоянию на день ее последней выплаты перед днем вступления в силу </w:t>
            </w:r>
            <w:hyperlink w:history="0" r:id="rId116"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color w:val="392c69"/>
              </w:rPr>
              <w:t xml:space="preserve"> Томской области от 07.07.2014 N 102-ОЗ (</w:t>
            </w:r>
            <w:hyperlink w:history="0" r:id="rId117"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часть 2 статьи 2</w:t>
              </w:r>
            </w:hyperlink>
            <w:r>
              <w:rPr>
                <w:sz w:val="20"/>
                <w:color w:val="392c69"/>
              </w:rPr>
              <w:t xml:space="preserve"> Закона Томской области от 07.07.2014 N 102-ОЗ).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 w:name="P198"/>
    <w:bookmarkEnd w:id="198"/>
    <w:p>
      <w:pPr>
        <w:pStyle w:val="2"/>
        <w:spacing w:before="260" w:line-rule="auto"/>
        <w:outlineLvl w:val="2"/>
        <w:ind w:firstLine="540"/>
        <w:jc w:val="both"/>
      </w:pPr>
      <w:r>
        <w:rPr>
          <w:sz w:val="20"/>
        </w:rPr>
        <w:t xml:space="preserve">Статья 10. Ежемесячная доплата к страховой пенсии по старости для лиц, замещающих муниципальные должности</w:t>
      </w:r>
    </w:p>
    <w:p>
      <w:pPr>
        <w:pStyle w:val="0"/>
        <w:jc w:val="both"/>
      </w:pPr>
      <w:r>
        <w:rPr>
          <w:sz w:val="20"/>
        </w:rPr>
        <w:t xml:space="preserve">(в ред. Законов Томской области от 15.03.2013 </w:t>
      </w:r>
      <w:hyperlink w:history="0" r:id="rId11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11.03.2015 </w:t>
      </w:r>
      <w:hyperlink w:history="0" r:id="rId119"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N 14-ОЗ</w:t>
        </w:r>
      </w:hyperlink>
      <w:r>
        <w:rPr>
          <w:sz w:val="20"/>
        </w:rPr>
        <w:t xml:space="preserve">)</w:t>
      </w:r>
    </w:p>
    <w:p>
      <w:pPr>
        <w:pStyle w:val="0"/>
        <w:jc w:val="both"/>
      </w:pPr>
      <w:r>
        <w:rPr>
          <w:sz w:val="20"/>
        </w:rPr>
      </w:r>
    </w:p>
    <w:p>
      <w:pPr>
        <w:pStyle w:val="0"/>
        <w:ind w:firstLine="540"/>
        <w:jc w:val="both"/>
      </w:pPr>
      <w:r>
        <w:rPr>
          <w:sz w:val="20"/>
        </w:rPr>
        <w:t xml:space="preserve">1. Лицам, замещавшим муниципальные должности, назначается и выплачивается ежемесячная доплата к страховой пенсии на тех же условиях, что и государственным служащим Томской области в соответствии с </w:t>
      </w:r>
      <w:hyperlink w:history="0" r:id="rId120"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Законом</w:t>
        </w:r>
      </w:hyperlink>
      <w:r>
        <w:rPr>
          <w:sz w:val="20"/>
        </w:rPr>
        <w:t xml:space="preserve"> Томской области "О государственной службе в Томской области", принятым решением Государственной Думы Томской области от 7 декабря 1995 года N 228, с особенностями, предусмотренными настоящей статьей.</w:t>
      </w:r>
    </w:p>
    <w:p>
      <w:pPr>
        <w:pStyle w:val="0"/>
        <w:jc w:val="both"/>
      </w:pPr>
      <w:r>
        <w:rPr>
          <w:sz w:val="20"/>
        </w:rPr>
        <w:t xml:space="preserve">(в ред. </w:t>
      </w:r>
      <w:hyperlink w:history="0" r:id="rId121"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Закона</w:t>
        </w:r>
      </w:hyperlink>
      <w:r>
        <w:rPr>
          <w:sz w:val="20"/>
        </w:rPr>
        <w:t xml:space="preserve"> Томской области от 11.03.2015 N 14-ОЗ)</w:t>
      </w:r>
    </w:p>
    <w:p>
      <w:pPr>
        <w:pStyle w:val="0"/>
        <w:spacing w:before="200" w:line-rule="auto"/>
        <w:ind w:firstLine="540"/>
        <w:jc w:val="both"/>
      </w:pPr>
      <w:r>
        <w:rPr>
          <w:sz w:val="20"/>
        </w:rPr>
        <w:t xml:space="preserve">К лицам, замещавшим муниципальные должности:</w:t>
      </w:r>
    </w:p>
    <w:p>
      <w:pPr>
        <w:pStyle w:val="0"/>
        <w:spacing w:before="200" w:line-rule="auto"/>
        <w:ind w:firstLine="540"/>
        <w:jc w:val="both"/>
      </w:pPr>
      <w:r>
        <w:rPr>
          <w:sz w:val="20"/>
        </w:rPr>
        <w:t xml:space="preserve">не применяются </w:t>
      </w:r>
      <w:hyperlink w:history="0" r:id="rId122"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пункты 1</w:t>
        </w:r>
      </w:hyperlink>
      <w:r>
        <w:rPr>
          <w:sz w:val="20"/>
        </w:rPr>
        <w:t xml:space="preserve">, </w:t>
      </w:r>
      <w:hyperlink w:history="0" r:id="rId123"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3</w:t>
        </w:r>
      </w:hyperlink>
      <w:r>
        <w:rPr>
          <w:sz w:val="20"/>
        </w:rPr>
        <w:t xml:space="preserve">, </w:t>
      </w:r>
      <w:hyperlink w:history="0" r:id="rId124"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пункты 4</w:t>
        </w:r>
      </w:hyperlink>
      <w:r>
        <w:rPr>
          <w:sz w:val="20"/>
        </w:rPr>
        <w:t xml:space="preserve">, </w:t>
      </w:r>
      <w:hyperlink w:history="0" r:id="rId125"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8</w:t>
        </w:r>
      </w:hyperlink>
      <w:r>
        <w:rPr>
          <w:sz w:val="20"/>
        </w:rPr>
        <w:t xml:space="preserve">, </w:t>
      </w:r>
      <w:hyperlink w:history="0" r:id="rId126"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9</w:t>
        </w:r>
      </w:hyperlink>
      <w:r>
        <w:rPr>
          <w:sz w:val="20"/>
        </w:rPr>
        <w:t xml:space="preserve">, </w:t>
      </w:r>
      <w:hyperlink w:history="0" r:id="rId127"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абзац 1 пункта 10</w:t>
        </w:r>
      </w:hyperlink>
      <w:r>
        <w:rPr>
          <w:sz w:val="20"/>
        </w:rPr>
        <w:t xml:space="preserve">, </w:t>
      </w:r>
      <w:hyperlink w:history="0" r:id="rId128"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подпункт а) пункта 13</w:t>
        </w:r>
      </w:hyperlink>
      <w:r>
        <w:rPr>
          <w:sz w:val="20"/>
        </w:rPr>
        <w:t xml:space="preserve">, </w:t>
      </w:r>
      <w:hyperlink w:history="0" r:id="rId129"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подпункт а) пункта 15</w:t>
        </w:r>
      </w:hyperlink>
      <w:r>
        <w:rPr>
          <w:sz w:val="20"/>
        </w:rPr>
        <w:t xml:space="preserve"> приложения 2 "Порядок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 к Закону Томской области "О государственной службе в Томской области", принятому решением Государственной Думы Томской области от 7 декабря 1995 года N 228;</w:t>
      </w:r>
    </w:p>
    <w:p>
      <w:pPr>
        <w:pStyle w:val="0"/>
        <w:jc w:val="both"/>
      </w:pPr>
      <w:r>
        <w:rPr>
          <w:sz w:val="20"/>
        </w:rPr>
        <w:t xml:space="preserve">(в ред. </w:t>
      </w:r>
      <w:hyperlink w:history="0" r:id="rId130"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rPr>
        <w:t xml:space="preserve"> Томской области от 07.07.2014 N 102-ОЗ)</w:t>
      </w:r>
    </w:p>
    <w:p>
      <w:pPr>
        <w:pStyle w:val="0"/>
        <w:spacing w:before="200" w:line-rule="auto"/>
        <w:ind w:firstLine="540"/>
        <w:jc w:val="both"/>
      </w:pPr>
      <w:hyperlink w:history="0" r:id="rId131"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пункты 1</w:t>
        </w:r>
      </w:hyperlink>
      <w:r>
        <w:rPr>
          <w:sz w:val="20"/>
        </w:rPr>
        <w:t xml:space="preserve">, </w:t>
      </w:r>
      <w:hyperlink w:history="0" r:id="rId132"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2</w:t>
        </w:r>
      </w:hyperlink>
      <w:r>
        <w:rPr>
          <w:sz w:val="20"/>
        </w:rPr>
        <w:t xml:space="preserve">, </w:t>
      </w:r>
      <w:hyperlink w:history="0" r:id="rId133"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5 статьи 17</w:t>
        </w:r>
      </w:hyperlink>
      <w:r>
        <w:rPr>
          <w:sz w:val="20"/>
        </w:rP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применяются только для исчисления стажа с целью применения </w:t>
      </w:r>
      <w:hyperlink w:history="0" w:anchor="P216" w:tooltip="2-1. Размер ежемесячной доплаты к страховой пенсии по старости, указанной в части 2 настоящей статьи, при наличии у указанных в части 2 настоящей статьи лиц, стажа, установленного частью 2 статьи 17 Закона Томской области &quot;О государственной службе в Томской области&quot;, принятого решением Государственной Думы Томской области от 7 декабря 1995 года N 228, за каждый полный год сверх срока, указанного в части 2 настоящей статьи, увеличивается на 1 процент, но не более чем до 75 процентов, указанного денежного ...">
        <w:r>
          <w:rPr>
            <w:sz w:val="20"/>
            <w:color w:val="0000ff"/>
          </w:rPr>
          <w:t xml:space="preserve">части 2-1</w:t>
        </w:r>
      </w:hyperlink>
      <w:r>
        <w:rPr>
          <w:sz w:val="20"/>
        </w:rPr>
        <w:t xml:space="preserve"> настоящей статьи к указанному Закону.</w:t>
      </w:r>
    </w:p>
    <w:p>
      <w:pPr>
        <w:pStyle w:val="0"/>
        <w:jc w:val="both"/>
      </w:pPr>
      <w:r>
        <w:rPr>
          <w:sz w:val="20"/>
        </w:rPr>
        <w:t xml:space="preserve">(в ред. </w:t>
      </w:r>
      <w:hyperlink w:history="0" r:id="rId134"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rPr>
        <w:t xml:space="preserve"> Томской области от 07.07.2014 N 102-ОЗ)</w:t>
      </w:r>
    </w:p>
    <w:p>
      <w:pPr>
        <w:pStyle w:val="0"/>
        <w:spacing w:before="200" w:line-rule="auto"/>
        <w:ind w:firstLine="540"/>
        <w:jc w:val="both"/>
      </w:pPr>
      <w:r>
        <w:rPr>
          <w:sz w:val="20"/>
        </w:rPr>
        <w:t xml:space="preserve">Абзац утратил силу. - </w:t>
      </w:r>
      <w:hyperlink w:history="0" r:id="rId135"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w:t>
        </w:r>
      </w:hyperlink>
      <w:r>
        <w:rPr>
          <w:sz w:val="20"/>
        </w:rPr>
        <w:t xml:space="preserve"> Томской области от 07.07.2014 N 102-ОЗ.</w:t>
      </w:r>
    </w:p>
    <w:p>
      <w:pPr>
        <w:pStyle w:val="0"/>
        <w:jc w:val="both"/>
      </w:pPr>
      <w:r>
        <w:rPr>
          <w:sz w:val="20"/>
        </w:rPr>
        <w:t xml:space="preserve">(часть 1 в ред. </w:t>
      </w:r>
      <w:hyperlink w:history="0" r:id="rId13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bookmarkStart w:id="210" w:name="P210"/>
    <w:bookmarkEnd w:id="210"/>
    <w:p>
      <w:pPr>
        <w:pStyle w:val="0"/>
        <w:spacing w:before="200" w:line-rule="auto"/>
        <w:ind w:firstLine="540"/>
        <w:jc w:val="both"/>
      </w:pPr>
      <w:r>
        <w:rPr>
          <w:sz w:val="20"/>
        </w:rPr>
        <w:t xml:space="preserve">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достижения пенсионного возраста, либо к денежному содержанию по замещаемой им муниципальной должности на последний день исполнения полномочий по муниципальной должности в органах местного самоуправления, избирательных комиссиях муниципальных образований, действующих на постоянной основе и являющихся юридическими лицами:</w:t>
      </w:r>
    </w:p>
    <w:p>
      <w:pPr>
        <w:pStyle w:val="0"/>
        <w:jc w:val="both"/>
      </w:pPr>
      <w:r>
        <w:rPr>
          <w:sz w:val="20"/>
        </w:rPr>
        <w:t xml:space="preserve">(в ред. </w:t>
      </w:r>
      <w:hyperlink w:history="0" r:id="rId137"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Закона</w:t>
        </w:r>
      </w:hyperlink>
      <w:r>
        <w:rPr>
          <w:sz w:val="20"/>
        </w:rPr>
        <w:t xml:space="preserve"> Томской области от 11.03.2015 N 14-ОЗ)</w:t>
      </w:r>
    </w:p>
    <w:p>
      <w:pPr>
        <w:pStyle w:val="0"/>
        <w:spacing w:before="200" w:line-rule="auto"/>
        <w:ind w:firstLine="540"/>
        <w:jc w:val="both"/>
      </w:pPr>
      <w:r>
        <w:rPr>
          <w:sz w:val="20"/>
        </w:rPr>
        <w:t xml:space="preserve">1) 55 процентов - для отработавших один срок полномочий;</w:t>
      </w:r>
    </w:p>
    <w:p>
      <w:pPr>
        <w:pStyle w:val="0"/>
        <w:spacing w:before="200" w:line-rule="auto"/>
        <w:ind w:firstLine="540"/>
        <w:jc w:val="both"/>
      </w:pPr>
      <w:r>
        <w:rPr>
          <w:sz w:val="20"/>
        </w:rPr>
        <w:t xml:space="preserve">2) 65 процентов - для отработавших два срока полномочий;</w:t>
      </w:r>
    </w:p>
    <w:p>
      <w:pPr>
        <w:pStyle w:val="0"/>
        <w:spacing w:before="200" w:line-rule="auto"/>
        <w:ind w:firstLine="540"/>
        <w:jc w:val="both"/>
      </w:pPr>
      <w:r>
        <w:rPr>
          <w:sz w:val="20"/>
        </w:rPr>
        <w:t xml:space="preserve">3) 75 процентов - для отработавших три срока полномочий и более.</w:t>
      </w:r>
    </w:p>
    <w:p>
      <w:pPr>
        <w:pStyle w:val="0"/>
        <w:jc w:val="both"/>
      </w:pPr>
      <w:r>
        <w:rPr>
          <w:sz w:val="20"/>
        </w:rPr>
        <w:t xml:space="preserve">(часть 2 в ред. </w:t>
      </w:r>
      <w:hyperlink w:history="0" r:id="rId138"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Закона</w:t>
        </w:r>
      </w:hyperlink>
      <w:r>
        <w:rPr>
          <w:sz w:val="20"/>
        </w:rPr>
        <w:t xml:space="preserve"> Томской области от 07.07.2014 N 102-ОЗ)</w:t>
      </w:r>
    </w:p>
    <w:bookmarkStart w:id="216" w:name="P216"/>
    <w:bookmarkEnd w:id="216"/>
    <w:p>
      <w:pPr>
        <w:pStyle w:val="0"/>
        <w:spacing w:before="200" w:line-rule="auto"/>
        <w:ind w:firstLine="540"/>
        <w:jc w:val="both"/>
      </w:pPr>
      <w:r>
        <w:rPr>
          <w:sz w:val="20"/>
        </w:rPr>
        <w:t xml:space="preserve">2-1. Размер ежемесячной доплаты к страховой пенсии по старости, указанной в </w:t>
      </w:r>
      <w:hyperlink w:history="0" w:anchor="P210" w:tooltip="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
        <w:r>
          <w:rPr>
            <w:sz w:val="20"/>
            <w:color w:val="0000ff"/>
          </w:rPr>
          <w:t xml:space="preserve">части 2</w:t>
        </w:r>
      </w:hyperlink>
      <w:r>
        <w:rPr>
          <w:sz w:val="20"/>
        </w:rPr>
        <w:t xml:space="preserve"> настоящей статьи, при наличии у указанных в </w:t>
      </w:r>
      <w:hyperlink w:history="0" w:anchor="P210" w:tooltip="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
        <w:r>
          <w:rPr>
            <w:sz w:val="20"/>
            <w:color w:val="0000ff"/>
          </w:rPr>
          <w:t xml:space="preserve">части 2</w:t>
        </w:r>
      </w:hyperlink>
      <w:r>
        <w:rPr>
          <w:sz w:val="20"/>
        </w:rPr>
        <w:t xml:space="preserve"> настоящей статьи лиц, стажа, установленного </w:t>
      </w:r>
      <w:hyperlink w:history="0" r:id="rId139" w:tooltip="Закон Томской области &quot;О государственной службе в Томской области&quot; (ред. от 13.04.2015) (принят решением Государственной Думы Томской области от 07.12.1995 N 228) (вместе с &quot;Порядком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quot;) {КонсультантПлюс}">
        <w:r>
          <w:rPr>
            <w:sz w:val="20"/>
            <w:color w:val="0000ff"/>
          </w:rPr>
          <w:t xml:space="preserve">частью 2 статьи 17</w:t>
        </w:r>
      </w:hyperlink>
      <w:r>
        <w:rPr>
          <w:sz w:val="20"/>
        </w:rP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за каждый полный год сверх срока, указанного в </w:t>
      </w:r>
      <w:hyperlink w:history="0" w:anchor="P210" w:tooltip="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
        <w:r>
          <w:rPr>
            <w:sz w:val="20"/>
            <w:color w:val="0000ff"/>
          </w:rPr>
          <w:t xml:space="preserve">части 2</w:t>
        </w:r>
      </w:hyperlink>
      <w:r>
        <w:rPr>
          <w:sz w:val="20"/>
        </w:rPr>
        <w:t xml:space="preserve"> настоящей статьи, увеличивается на 1 процент, но не более чем до 75 процентов, указанного денежного содержания.</w:t>
      </w:r>
    </w:p>
    <w:p>
      <w:pPr>
        <w:pStyle w:val="0"/>
        <w:jc w:val="both"/>
      </w:pPr>
      <w:r>
        <w:rPr>
          <w:sz w:val="20"/>
        </w:rPr>
        <w:t xml:space="preserve">(часть 2-1 введена </w:t>
      </w:r>
      <w:hyperlink w:history="0" r:id="rId140"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Законом</w:t>
        </w:r>
      </w:hyperlink>
      <w:r>
        <w:rPr>
          <w:sz w:val="20"/>
        </w:rPr>
        <w:t xml:space="preserve"> Томской области от 07.07.2014 N 102-ОЗ; в ред. </w:t>
      </w:r>
      <w:hyperlink w:history="0" r:id="rId141"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Закона</w:t>
        </w:r>
      </w:hyperlink>
      <w:r>
        <w:rPr>
          <w:sz w:val="20"/>
        </w:rPr>
        <w:t xml:space="preserve"> Томской области от 11.03.2015 N 14-ОЗ)</w:t>
      </w:r>
    </w:p>
    <w:p>
      <w:pPr>
        <w:pStyle w:val="0"/>
        <w:spacing w:before="200" w:line-rule="auto"/>
        <w:ind w:firstLine="540"/>
        <w:jc w:val="both"/>
      </w:pPr>
      <w:r>
        <w:rPr>
          <w:sz w:val="20"/>
        </w:rPr>
        <w:t xml:space="preserve">2-2. Для исчисления доплаты принимается сумма денежного содержания за месяц, предшествующий месяцу достижения пенсионного возраста или месяцу, предшествующему последнему дню исполнения полномочий по муниципальной должности.</w:t>
      </w:r>
    </w:p>
    <w:p>
      <w:pPr>
        <w:pStyle w:val="0"/>
        <w:spacing w:before="200" w:line-rule="auto"/>
        <w:ind w:firstLine="540"/>
        <w:jc w:val="both"/>
      </w:pPr>
      <w:r>
        <w:rPr>
          <w:sz w:val="20"/>
        </w:rPr>
        <w:t xml:space="preserve">В состав денежного содержания, из которого исчисляется доплата к пенсии, включается должностной оклад, ежемесячная надбавка к должностному окладу за выслугу лет, коэффициент равный 1,3.</w:t>
      </w:r>
    </w:p>
    <w:p>
      <w:pPr>
        <w:pStyle w:val="0"/>
        <w:jc w:val="both"/>
      </w:pPr>
      <w:r>
        <w:rPr>
          <w:sz w:val="20"/>
        </w:rPr>
        <w:t xml:space="preserve">(часть 2-2 введена </w:t>
      </w:r>
      <w:hyperlink w:history="0" r:id="rId142" w:tooltip="Закон Томской области от 07.07.2014 N 102-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0) {КонсультантПлюс}">
        <w:r>
          <w:rPr>
            <w:sz w:val="20"/>
            <w:color w:val="0000ff"/>
          </w:rPr>
          <w:t xml:space="preserve">Законом</w:t>
        </w:r>
      </w:hyperlink>
      <w:r>
        <w:rPr>
          <w:sz w:val="20"/>
        </w:rPr>
        <w:t xml:space="preserve"> Томской области от 07.07.2014 N 102-ОЗ)</w:t>
      </w:r>
    </w:p>
    <w:p>
      <w:pPr>
        <w:pStyle w:val="0"/>
        <w:spacing w:before="200" w:line-rule="auto"/>
        <w:ind w:firstLine="540"/>
        <w:jc w:val="both"/>
      </w:pPr>
      <w:r>
        <w:rPr>
          <w:sz w:val="20"/>
        </w:rPr>
        <w:t xml:space="preserve">3. Утратила силу. - </w:t>
      </w:r>
      <w:hyperlink w:history="0" r:id="rId14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bookmarkStart w:id="222" w:name="P222"/>
    <w:bookmarkEnd w:id="222"/>
    <w:p>
      <w:pPr>
        <w:pStyle w:val="0"/>
        <w:spacing w:before="200" w:line-rule="auto"/>
        <w:ind w:firstLine="540"/>
        <w:jc w:val="both"/>
      </w:pPr>
      <w:r>
        <w:rPr>
          <w:sz w:val="20"/>
        </w:rPr>
        <w:t xml:space="preserve">4. Право на ежемесячную доплату к страховой пенсии по старости не имеют лица, замещавшие муниципальные должности, в связи с освобождением от замещаемой муниципальной должности за виновные действия, установленные решением суда, вступившим в законную силу.</w:t>
      </w:r>
    </w:p>
    <w:p>
      <w:pPr>
        <w:pStyle w:val="0"/>
        <w:jc w:val="both"/>
      </w:pPr>
      <w:r>
        <w:rPr>
          <w:sz w:val="20"/>
        </w:rPr>
        <w:t xml:space="preserve">(в ред. Законов Томской области от 15.03.2013 </w:t>
      </w:r>
      <w:hyperlink w:history="0" r:id="rId14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11.03.2015 </w:t>
      </w:r>
      <w:hyperlink w:history="0" r:id="rId145"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5. Установление, перерасчет и выплата ежемесячной доплаты к страховой пенсии по старости лицам, замещавшим муниципальные должности, осуществляются в соответствии с действующим законодательством за счет средств областного бюджета.</w:t>
      </w:r>
    </w:p>
    <w:p>
      <w:pPr>
        <w:pStyle w:val="0"/>
        <w:jc w:val="both"/>
      </w:pPr>
      <w:r>
        <w:rPr>
          <w:sz w:val="20"/>
        </w:rPr>
        <w:t xml:space="preserve">(в ред. Законов Томской области от 15.03.2013 </w:t>
      </w:r>
      <w:hyperlink w:history="0" r:id="rId14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11.03.2015 </w:t>
      </w:r>
      <w:hyperlink w:history="0" r:id="rId147"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6. Выплата ежемесячной доплаты к страховой пенсии по старости лицам, замещавшим указанные в настоящем Законе муниципальные должности, приостанавливается при замещении ими государственной должности Российской Федерации, должности государственной гражданской службы, государственной должности Томской области или иного субъекта Российской Федерации, муниципальные должности, должности муниципальной службы. Возобновление выплаты ежемесячной доплаты к страховой пенсии по старости осуществляется в соответствии с порядком, которым устанавливается такая доплата.</w:t>
      </w:r>
    </w:p>
    <w:p>
      <w:pPr>
        <w:pStyle w:val="0"/>
        <w:jc w:val="both"/>
      </w:pPr>
      <w:r>
        <w:rPr>
          <w:sz w:val="20"/>
        </w:rPr>
        <w:t xml:space="preserve">(в ред. Законов Томской области от 15.03.2013 </w:t>
      </w:r>
      <w:hyperlink w:history="0" r:id="rId14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11.03.2015 </w:t>
      </w:r>
      <w:hyperlink w:history="0" r:id="rId149"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N 14-ОЗ</w:t>
        </w:r>
      </w:hyperlink>
      <w:r>
        <w:rPr>
          <w:sz w:val="20"/>
        </w:rPr>
        <w:t xml:space="preserve">)</w:t>
      </w:r>
    </w:p>
    <w:p>
      <w:pPr>
        <w:pStyle w:val="0"/>
        <w:spacing w:before="200" w:line-rule="auto"/>
        <w:ind w:firstLine="540"/>
        <w:jc w:val="both"/>
      </w:pPr>
      <w:r>
        <w:rPr>
          <w:sz w:val="20"/>
        </w:rPr>
        <w:t xml:space="preserve">7. Для лиц, которым на дату вступления в силу настоящего Закона установлена ежемесячная доплата к трудовой пенсии по старости, перерасчет указанной доплаты, ведущий к ее уменьшению, не допускается, за исключением случаев, указанных в </w:t>
      </w:r>
      <w:hyperlink w:history="0" w:anchor="P222" w:tooltip="4. Право на ежемесячную доплату к страховой пенсии по старости не имеют лица, замещавшие муниципальные должности, в связи с освобождением от замещаемой муниципальной должности за виновные действия, установленные решением суда, вступившим в законную силу.">
        <w:r>
          <w:rPr>
            <w:sz w:val="20"/>
            <w:color w:val="0000ff"/>
          </w:rPr>
          <w:t xml:space="preserve">части 4</w:t>
        </w:r>
      </w:hyperlink>
      <w:r>
        <w:rPr>
          <w:sz w:val="20"/>
        </w:rPr>
        <w:t xml:space="preserve"> настоящей статьи.</w:t>
      </w:r>
    </w:p>
    <w:p>
      <w:pPr>
        <w:pStyle w:val="0"/>
        <w:jc w:val="both"/>
      </w:pPr>
      <w:r>
        <w:rPr>
          <w:sz w:val="20"/>
        </w:rPr>
        <w:t xml:space="preserve">(часть 7 в ред. </w:t>
      </w:r>
      <w:hyperlink w:history="0" r:id="rId150"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Закона</w:t>
        </w:r>
      </w:hyperlink>
      <w:r>
        <w:rPr>
          <w:sz w:val="20"/>
        </w:rPr>
        <w:t xml:space="preserve"> Томской области от 11.03.2015 N 14-ОЗ)</w:t>
      </w:r>
    </w:p>
    <w:p>
      <w:pPr>
        <w:pStyle w:val="0"/>
        <w:spacing w:before="200" w:line-rule="auto"/>
        <w:ind w:firstLine="540"/>
        <w:jc w:val="both"/>
      </w:pPr>
      <w:r>
        <w:rPr>
          <w:sz w:val="20"/>
        </w:rPr>
        <w:t xml:space="preserve">8. Положения </w:t>
      </w:r>
      <w:hyperlink w:history="0" w:anchor="P210" w:tooltip="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
        <w:r>
          <w:rPr>
            <w:sz w:val="20"/>
            <w:color w:val="0000ff"/>
          </w:rPr>
          <w:t xml:space="preserve">части 2</w:t>
        </w:r>
      </w:hyperlink>
      <w:r>
        <w:rPr>
          <w:sz w:val="20"/>
        </w:rPr>
        <w:t xml:space="preserve"> настоящей статьи применяются к лицам, замещавшим должности глав местных администраций на территории Томской области, председателей местных Советов народных депутатов на территории Томской области, работавшим на постоянной основе в период с 1 января 1993 года до 1 января 1996 года. Указанные лица вправе получать доплату к пенсии при условии, что они отработали срок полномочий, установленный действующим законодательством, а также уставом муниципального образования в должности главы местной администрации на территории Томской области, председателя местного Совета народных депутатов на территории Томской области, но не менее 4 лет.</w:t>
      </w:r>
    </w:p>
    <w:p>
      <w:pPr>
        <w:pStyle w:val="0"/>
        <w:jc w:val="both"/>
      </w:pPr>
      <w:r>
        <w:rPr>
          <w:sz w:val="20"/>
        </w:rPr>
        <w:t xml:space="preserve">(часть 8 введена </w:t>
      </w:r>
      <w:hyperlink w:history="0" r:id="rId151" w:tooltip="Закон Томской области от 09.06.2010 N 101-ОЗ &quot;О внесении изменения в статью 10 Закона Томской области &quot;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quot; (принят постановлением Государственной Думы Томской области от 27.05.2010 N 3278) {КонсультантПлюс}">
        <w:r>
          <w:rPr>
            <w:sz w:val="20"/>
            <w:color w:val="0000ff"/>
          </w:rPr>
          <w:t xml:space="preserve">Законом</w:t>
        </w:r>
      </w:hyperlink>
      <w:r>
        <w:rPr>
          <w:sz w:val="20"/>
        </w:rPr>
        <w:t xml:space="preserve"> Томской области от 09.06.2010 N 101-ОЗ)</w:t>
      </w:r>
    </w:p>
    <w:p>
      <w:pPr>
        <w:pStyle w:val="0"/>
        <w:spacing w:before="200" w:line-rule="auto"/>
        <w:ind w:firstLine="540"/>
        <w:jc w:val="both"/>
      </w:pPr>
      <w:r>
        <w:rPr>
          <w:sz w:val="20"/>
        </w:rPr>
        <w:t xml:space="preserve">8-1. Положения </w:t>
      </w:r>
      <w:hyperlink w:history="0" w:anchor="P210" w:tooltip="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
        <w:r>
          <w:rPr>
            <w:sz w:val="20"/>
            <w:color w:val="0000ff"/>
          </w:rPr>
          <w:t xml:space="preserve">части 2</w:t>
        </w:r>
      </w:hyperlink>
      <w:r>
        <w:rPr>
          <w:sz w:val="20"/>
        </w:rPr>
        <w:t xml:space="preserve"> настоящей статьи применяются к лицам, замещавшим должности глав сельских администраций на территории Томской области после 1 января 1996 года, при условии, что они отработали в указанной должности не менее 4 лет.</w:t>
      </w:r>
    </w:p>
    <w:p>
      <w:pPr>
        <w:pStyle w:val="0"/>
        <w:jc w:val="both"/>
      </w:pPr>
      <w:r>
        <w:rPr>
          <w:sz w:val="20"/>
        </w:rPr>
        <w:t xml:space="preserve">(часть 8-1 введена </w:t>
      </w:r>
      <w:hyperlink w:history="0" r:id="rId152" w:tooltip="Закон Томской области от 11.03.2015 N 14-ОЗ &quot;О внесении изменений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2.2015 N 2515) {КонсультантПлюс}">
        <w:r>
          <w:rPr>
            <w:sz w:val="20"/>
            <w:color w:val="0000ff"/>
          </w:rPr>
          <w:t xml:space="preserve">Законом</w:t>
        </w:r>
      </w:hyperlink>
      <w:r>
        <w:rPr>
          <w:sz w:val="20"/>
        </w:rPr>
        <w:t xml:space="preserve"> Томской области от 11.03.2015 N 14-ОЗ)</w:t>
      </w:r>
    </w:p>
    <w:p>
      <w:pPr>
        <w:pStyle w:val="0"/>
        <w:spacing w:before="200" w:line-rule="auto"/>
        <w:ind w:firstLine="540"/>
        <w:jc w:val="both"/>
      </w:pPr>
      <w:r>
        <w:rPr>
          <w:sz w:val="20"/>
        </w:rPr>
        <w:t xml:space="preserve">9. При исчислении сроков полномочий, предусмотренных </w:t>
      </w:r>
      <w:hyperlink w:history="0" w:anchor="P210" w:tooltip="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
        <w:r>
          <w:rPr>
            <w:sz w:val="20"/>
            <w:color w:val="0000ff"/>
          </w:rPr>
          <w:t xml:space="preserve">частью 2</w:t>
        </w:r>
      </w:hyperlink>
      <w:r>
        <w:rPr>
          <w:sz w:val="20"/>
        </w:rPr>
        <w:t xml:space="preserve"> настоящей статьи, в отношении лиц, замещавших на дату вступления в силу </w:t>
      </w:r>
      <w:hyperlink w:history="0" r:id="rId15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должности "руководитель контрольного органа муниципального образования в случае формирования контрольного органа представительным органом муниципального образования", "заместитель руководителя контрольного органа муниципального образования" и "аудитор контрольного органа муниципального образования", подлежат учету следующие периоды:</w:t>
      </w:r>
    </w:p>
    <w:p>
      <w:pPr>
        <w:pStyle w:val="0"/>
        <w:spacing w:before="200" w:line-rule="auto"/>
        <w:ind w:firstLine="540"/>
        <w:jc w:val="both"/>
      </w:pPr>
      <w:r>
        <w:rPr>
          <w:sz w:val="20"/>
        </w:rPr>
        <w:t xml:space="preserve">1) период времени с даты заключения лицами, замещавшими указанные должности, трудового договора (контракта), действовавшего на дату вступления в силу </w:t>
      </w:r>
      <w:hyperlink w:history="0" r:id="rId15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 31 мая 2013 года включительно;</w:t>
      </w:r>
    </w:p>
    <w:p>
      <w:pPr>
        <w:pStyle w:val="0"/>
        <w:spacing w:before="200" w:line-rule="auto"/>
        <w:ind w:firstLine="540"/>
        <w:jc w:val="both"/>
      </w:pPr>
      <w:r>
        <w:rPr>
          <w:sz w:val="20"/>
        </w:rPr>
        <w:t xml:space="preserve">2) иные периоды времени, в течение которых лицо замещало какую-либо из указанных должностей, при условии, что лицо отработало в указанной должности не менее 4 лет.</w:t>
      </w:r>
    </w:p>
    <w:p>
      <w:pPr>
        <w:pStyle w:val="0"/>
        <w:jc w:val="both"/>
      </w:pPr>
      <w:r>
        <w:rPr>
          <w:sz w:val="20"/>
        </w:rPr>
        <w:t xml:space="preserve">(часть 9 введена </w:t>
      </w:r>
      <w:hyperlink w:history="0" r:id="rId155" w:tooltip="Закон Томской области от 04.07.2014 N 95-ОЗ &quot;О внесении изменения в статью 10 Закона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6.06.2014 N 2121) {КонсультантПлюс}">
        <w:r>
          <w:rPr>
            <w:sz w:val="20"/>
            <w:color w:val="0000ff"/>
          </w:rPr>
          <w:t xml:space="preserve">Законом</w:t>
        </w:r>
      </w:hyperlink>
      <w:r>
        <w:rPr>
          <w:sz w:val="20"/>
        </w:rPr>
        <w:t xml:space="preserve"> Томской области от 04.07.2014 N 95-ОЗ)</w:t>
      </w:r>
    </w:p>
    <w:p>
      <w:pPr>
        <w:pStyle w:val="0"/>
        <w:jc w:val="both"/>
      </w:pPr>
      <w:r>
        <w:rPr>
          <w:sz w:val="20"/>
        </w:rPr>
      </w:r>
    </w:p>
    <w:p>
      <w:pPr>
        <w:pStyle w:val="2"/>
        <w:outlineLvl w:val="1"/>
        <w:jc w:val="center"/>
      </w:pPr>
      <w:r>
        <w:rPr>
          <w:sz w:val="20"/>
        </w:rPr>
        <w:t xml:space="preserve">Глава 4. ЗАКЛЮЧИТЕЛЬНЫЕ ПОЛОЖЕНИЯ</w:t>
      </w:r>
    </w:p>
    <w:p>
      <w:pPr>
        <w:pStyle w:val="0"/>
        <w:jc w:val="both"/>
      </w:pPr>
      <w:r>
        <w:rPr>
          <w:sz w:val="20"/>
        </w:rPr>
      </w:r>
    </w:p>
    <w:p>
      <w:pPr>
        <w:pStyle w:val="2"/>
        <w:outlineLvl w:val="2"/>
        <w:ind w:firstLine="540"/>
        <w:jc w:val="both"/>
      </w:pPr>
      <w:r>
        <w:rPr>
          <w:sz w:val="20"/>
        </w:rPr>
        <w:t xml:space="preserve">Статья 11. Дополнительные гарантии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w:t>
      </w:r>
    </w:p>
    <w:p>
      <w:pPr>
        <w:pStyle w:val="0"/>
        <w:jc w:val="both"/>
      </w:pPr>
      <w:r>
        <w:rPr>
          <w:sz w:val="20"/>
        </w:rPr>
        <w:t xml:space="preserve">(в ред. </w:t>
      </w:r>
      <w:hyperlink w:history="0" r:id="rId15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ind w:firstLine="540"/>
        <w:jc w:val="both"/>
      </w:pPr>
      <w:r>
        <w:rPr>
          <w:sz w:val="20"/>
        </w:rPr>
        <w:t xml:space="preserve">(в ред. </w:t>
      </w:r>
      <w:hyperlink w:history="0" r:id="rId157"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Закона</w:t>
        </w:r>
      </w:hyperlink>
      <w:r>
        <w:rPr>
          <w:sz w:val="20"/>
        </w:rPr>
        <w:t xml:space="preserve"> Томской области от 13.10.2011 N 255-ОЗ)</w:t>
      </w:r>
    </w:p>
    <w:p>
      <w:pPr>
        <w:pStyle w:val="0"/>
        <w:jc w:val="both"/>
      </w:pPr>
      <w:r>
        <w:rPr>
          <w:sz w:val="20"/>
        </w:rPr>
      </w:r>
    </w:p>
    <w:p>
      <w:pPr>
        <w:pStyle w:val="0"/>
        <w:ind w:firstLine="540"/>
        <w:jc w:val="both"/>
      </w:pPr>
      <w:r>
        <w:rPr>
          <w:sz w:val="20"/>
        </w:rPr>
        <w:t xml:space="preserve">Уставом муниципального образования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 могут быть установлены дополнительные гарантии.</w:t>
      </w:r>
    </w:p>
    <w:p>
      <w:pPr>
        <w:pStyle w:val="0"/>
        <w:jc w:val="both"/>
      </w:pPr>
      <w:r>
        <w:rPr>
          <w:sz w:val="20"/>
        </w:rPr>
        <w:t xml:space="preserve">(в ред. </w:t>
      </w:r>
      <w:hyperlink w:history="0" r:id="rId15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2"/>
        <w:outlineLvl w:val="2"/>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 и распространяется на правоотношения, возникшие с 1 января 2009 года.</w:t>
      </w:r>
    </w:p>
    <w:p>
      <w:pPr>
        <w:pStyle w:val="0"/>
        <w:spacing w:before="200" w:line-rule="auto"/>
        <w:ind w:firstLine="540"/>
        <w:jc w:val="both"/>
      </w:pPr>
      <w:r>
        <w:rPr>
          <w:sz w:val="20"/>
        </w:rPr>
        <w:t xml:space="preserve">2. Со дня вступления настоящего Закона в силу признать утратившими силу:</w:t>
      </w:r>
    </w:p>
    <w:p>
      <w:pPr>
        <w:pStyle w:val="0"/>
        <w:spacing w:before="200" w:line-rule="auto"/>
        <w:ind w:firstLine="540"/>
        <w:jc w:val="both"/>
      </w:pPr>
      <w:hyperlink w:history="0" r:id="rId159" w:tooltip="Закон Томской области от 09.10.2007 N 226-ОЗ (ред. от 05.12.2008) &quot;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quot; (принят постановлением Государственной Думы Томской области от 27.09.2007 N 566) ------------ Утратил силу или отменен {КонсультантПлюс}">
        <w:r>
          <w:rPr>
            <w:sz w:val="20"/>
            <w:color w:val="0000ff"/>
          </w:rPr>
          <w:t xml:space="preserve">Закон</w:t>
        </w:r>
      </w:hyperlink>
      <w:r>
        <w:rPr>
          <w:sz w:val="20"/>
        </w:rPr>
        <w:t xml:space="preserve"> Томской области от 9 октября 2007 года N 226-ОЗ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 (Официальные ведомости Государственной Думы Томской области, 2007, N 8(130), постановление от 27.09.2007 N 566);</w:t>
      </w:r>
    </w:p>
    <w:p>
      <w:pPr>
        <w:pStyle w:val="0"/>
        <w:spacing w:before="200" w:line-rule="auto"/>
        <w:ind w:firstLine="540"/>
        <w:jc w:val="both"/>
      </w:pPr>
      <w:hyperlink w:history="0" r:id="rId160" w:tooltip="Закон Томской области от 10.04.2006 N 55-ОЗ &quot;О внесении изменений в Закон Томской области &quot;О статусе депутата представительного органа местного самоуправления и выборного должностного лица местного самоуправления в Томской области&quot; (принят постановлением Государственной Думы Томской области от 30.03.2006 N 2972) ------------ Утратил силу или отменен {КонсультантПлюс}">
        <w:r>
          <w:rPr>
            <w:sz w:val="20"/>
            <w:color w:val="0000ff"/>
          </w:rPr>
          <w:t xml:space="preserve">Закон</w:t>
        </w:r>
      </w:hyperlink>
      <w:r>
        <w:rPr>
          <w:sz w:val="20"/>
        </w:rPr>
        <w:t xml:space="preserve"> Томской области от 10 апреля 2006 года N 55-ОЗ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52(113)-II, постановление Государственной Думы Томской области от 30.03.2006 N 2972);</w:t>
      </w:r>
    </w:p>
    <w:p>
      <w:pPr>
        <w:pStyle w:val="0"/>
        <w:spacing w:before="200" w:line-rule="auto"/>
        <w:ind w:firstLine="540"/>
        <w:jc w:val="both"/>
      </w:pPr>
      <w:hyperlink w:history="0" r:id="rId161" w:tooltip="Закон Томской области от 06.06.2006 N 112-ОЗ &quot;О внесении изменений в Закон Томской области &quot;О статусе депутата представительного органа местного самоуправления и выборного должностного лица местного самоуправления в Томской области&quot; (принят постановлением Государственной Думы Томской области от 25.05.2006 N 3053) ------------ Утратил силу или отменен {КонсультантПлюс}">
        <w:r>
          <w:rPr>
            <w:sz w:val="20"/>
            <w:color w:val="0000ff"/>
          </w:rPr>
          <w:t xml:space="preserve">Закон</w:t>
        </w:r>
      </w:hyperlink>
      <w:r>
        <w:rPr>
          <w:sz w:val="20"/>
        </w:rPr>
        <w:t xml:space="preserve"> Томской области от 6 июня 2006 года N 112-ОЗ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53(114), постановление Государственной Думы Томской области от 25.05.2006 N 3053);</w:t>
      </w:r>
    </w:p>
    <w:p>
      <w:pPr>
        <w:pStyle w:val="0"/>
        <w:spacing w:before="200" w:line-rule="auto"/>
        <w:ind w:firstLine="540"/>
        <w:jc w:val="both"/>
      </w:pPr>
      <w:hyperlink w:history="0" r:id="rId162" w:tooltip="Закон Томской области от 10.10.2006 N 223-ОЗ &quot;О внесении изменения в Закон Томской области &quot;О статусе депутата представительного органа местного самоуправления и выборного должностного лица местного самоуправления в Томской области&quot; (принят постановлением Государственной Думы Томской области от 28.09.2006 N 3500) ------------ Утратил силу или отменен {КонсультантПлюс}">
        <w:r>
          <w:rPr>
            <w:sz w:val="20"/>
            <w:color w:val="0000ff"/>
          </w:rPr>
          <w:t xml:space="preserve">Закон</w:t>
        </w:r>
      </w:hyperlink>
      <w:r>
        <w:rPr>
          <w:sz w:val="20"/>
        </w:rPr>
        <w:t xml:space="preserve"> Томской области от 10 октября 2006 года N 223-ОЗ "О внесении изменения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57(118), постановление Государственной Думы Томской области от 28.09.2006 N 3500).</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6 мая 2009 года</w:t>
      </w:r>
    </w:p>
    <w:p>
      <w:pPr>
        <w:pStyle w:val="0"/>
        <w:spacing w:before="200" w:line-rule="auto"/>
      </w:pPr>
      <w:r>
        <w:rPr>
          <w:sz w:val="20"/>
        </w:rPr>
        <w:t xml:space="preserve">N 68-ОЗ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гарантиях деятельности депутатов представительных</w:t>
      </w:r>
    </w:p>
    <w:p>
      <w:pPr>
        <w:pStyle w:val="0"/>
        <w:jc w:val="right"/>
      </w:pPr>
      <w:r>
        <w:rPr>
          <w:sz w:val="20"/>
        </w:rPr>
        <w:t xml:space="preserve">органов муниципальных образований, выборных должностных</w:t>
      </w:r>
    </w:p>
    <w:p>
      <w:pPr>
        <w:pStyle w:val="0"/>
        <w:jc w:val="right"/>
      </w:pPr>
      <w:r>
        <w:rPr>
          <w:sz w:val="20"/>
        </w:rPr>
        <w:t xml:space="preserve">лиц местного самоуправления, лиц, замещающих</w:t>
      </w:r>
    </w:p>
    <w:p>
      <w:pPr>
        <w:pStyle w:val="0"/>
        <w:jc w:val="right"/>
      </w:pPr>
      <w:r>
        <w:rPr>
          <w:sz w:val="20"/>
        </w:rPr>
        <w:t xml:space="preserve">муниципальные должности, в Томской области"</w:t>
      </w:r>
    </w:p>
    <w:p>
      <w:pPr>
        <w:pStyle w:val="0"/>
        <w:jc w:val="both"/>
      </w:pPr>
      <w:r>
        <w:rPr>
          <w:sz w:val="20"/>
        </w:rPr>
      </w:r>
    </w:p>
    <w:bookmarkStart w:id="276" w:name="P276"/>
    <w:bookmarkEnd w:id="276"/>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МУНИЦИПАЛЬНОЙ ДОЛЖНОСТИ, ЛИЦАМИ, ЗАМЕЩАЮЩИМИ МУНИЦИПАЛЬНЫЕ</w:t>
      </w:r>
    </w:p>
    <w:p>
      <w:pPr>
        <w:pStyle w:val="2"/>
        <w:jc w:val="center"/>
      </w:pPr>
      <w:r>
        <w:rPr>
          <w:sz w:val="20"/>
        </w:rPr>
        <w:t xml:space="preserve">ДОЛЖНОСТИ, В ТОМ ЧИСЛЕ ДЕПУТАТАМИ, СВЕДЕНИЙ О ДОХОДАХ,</w:t>
      </w:r>
    </w:p>
    <w:p>
      <w:pPr>
        <w:pStyle w:val="2"/>
        <w:jc w:val="center"/>
      </w:pPr>
      <w:r>
        <w:rPr>
          <w:sz w:val="20"/>
        </w:rPr>
        <w:t xml:space="preserve">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6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22.09.2017 N 107-ОЗ;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12.03.2018 </w:t>
            </w:r>
            <w:hyperlink w:history="0" r:id="rId164"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 от 10.09.2018 </w:t>
            </w:r>
            <w:hyperlink w:history="0" r:id="rId165"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color w:val="392c69"/>
              </w:rPr>
              <w:t xml:space="preserve">, от 28.12.2019 </w:t>
            </w:r>
            <w:hyperlink w:history="0" r:id="rId166"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08.06.2020 </w:t>
            </w:r>
            <w:hyperlink w:history="0" r:id="rId167"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N 76-ОЗ</w:t>
              </w:r>
            </w:hyperlink>
            <w:r>
              <w:rPr>
                <w:sz w:val="20"/>
                <w:color w:val="392c69"/>
              </w:rPr>
              <w:t xml:space="preserve">, от 29.12.2020 </w:t>
            </w:r>
            <w:hyperlink w:history="0" r:id="rId168" w:tooltip="Закон Томской области от 29.12.2020 N 181-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4.12.2020 N 2769) ------------ Утратил силу или отменен {КонсультантПлюс}">
              <w:r>
                <w:rPr>
                  <w:sz w:val="20"/>
                  <w:color w:val="0000ff"/>
                </w:rPr>
                <w:t xml:space="preserve">N 181-ОЗ</w:t>
              </w:r>
            </w:hyperlink>
            <w:r>
              <w:rPr>
                <w:sz w:val="20"/>
                <w:color w:val="392c69"/>
              </w:rPr>
              <w:t xml:space="preserve">, от 13.07.2021 </w:t>
            </w:r>
            <w:hyperlink w:history="0" r:id="rId169"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w:t>
            </w:r>
          </w:p>
          <w:p>
            <w:pPr>
              <w:pStyle w:val="0"/>
              <w:jc w:val="center"/>
            </w:pPr>
            <w:r>
              <w:rPr>
                <w:sz w:val="20"/>
                <w:color w:val="392c69"/>
              </w:rPr>
              <w:t xml:space="preserve">от 12.07.2022 </w:t>
            </w:r>
            <w:hyperlink w:history="0" r:id="rId170"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color w:val="392c69"/>
              </w:rPr>
              <w:t xml:space="preserve">, от 12.04.2023 </w:t>
            </w:r>
            <w:hyperlink w:history="0" r:id="rId171"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0" w:name="P290"/>
    <w:bookmarkEnd w:id="290"/>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муниципальной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муниципальные должности, в том числе депутатами,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w:t>
      </w:r>
      <w:hyperlink w:history="0" r:id="rId172"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2. Сведения, указанные в </w:t>
      </w:r>
      <w:hyperlink w:history="0" w:anchor="P290" w:tooltip="1. Настоящим Положением определяется порядок представления гражданами, претендующими на замещение муниципальной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муниципальные должности, в том числе депутатами, сведений о своих доходах, расходах, об имуществе и обязательствах имущественного характера, о д...">
        <w:r>
          <w:rPr>
            <w:sz w:val="20"/>
            <w:color w:val="0000ff"/>
          </w:rPr>
          <w:t xml:space="preserve">пункте 1</w:t>
        </w:r>
      </w:hyperlink>
      <w:r>
        <w:rPr>
          <w:sz w:val="20"/>
        </w:rPr>
        <w:t xml:space="preserve"> настоящего Положения, представляются по форме </w:t>
      </w:r>
      <w:hyperlink w:history="0" r:id="rId173"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w:t>
      </w:r>
      <w:hyperlink w:history="0" r:id="rId174"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гражданами, претендующими на замещение муниципальной должности, - при наделении полномочиями по должности (назначении, избрании на должность);</w:t>
      </w:r>
    </w:p>
    <w:p>
      <w:pPr>
        <w:pStyle w:val="0"/>
        <w:jc w:val="both"/>
      </w:pPr>
      <w:r>
        <w:rPr>
          <w:sz w:val="20"/>
        </w:rPr>
        <w:t xml:space="preserve">(пп. 1 в ред. </w:t>
      </w:r>
      <w:hyperlink w:history="0" r:id="rId175"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Закона</w:t>
        </w:r>
      </w:hyperlink>
      <w:r>
        <w:rPr>
          <w:sz w:val="20"/>
        </w:rPr>
        <w:t xml:space="preserve"> Томской области от 12.03.2018 N 14-ОЗ)</w:t>
      </w:r>
    </w:p>
    <w:p>
      <w:pPr>
        <w:pStyle w:val="0"/>
        <w:spacing w:before="200" w:line-rule="auto"/>
        <w:ind w:firstLine="540"/>
        <w:jc w:val="both"/>
      </w:pPr>
      <w:r>
        <w:rPr>
          <w:sz w:val="20"/>
        </w:rPr>
        <w:t xml:space="preserve">2) лицами, замещающими муниципальные должности, в том числе депутатами.</w:t>
      </w:r>
    </w:p>
    <w:p>
      <w:pPr>
        <w:pStyle w:val="0"/>
        <w:jc w:val="both"/>
      </w:pPr>
      <w:r>
        <w:rPr>
          <w:sz w:val="20"/>
        </w:rPr>
        <w:t xml:space="preserve">(в ред. </w:t>
      </w:r>
      <w:hyperlink w:history="0" r:id="rId176"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3. Гражданин, претендующий на замещение муниципальной должности, представляет при назначении, избрании на должность:</w:t>
      </w:r>
    </w:p>
    <w:p>
      <w:pPr>
        <w:pStyle w:val="0"/>
        <w:jc w:val="both"/>
      </w:pPr>
      <w:r>
        <w:rPr>
          <w:sz w:val="20"/>
        </w:rPr>
        <w:t xml:space="preserve">(в ред. </w:t>
      </w:r>
      <w:hyperlink w:history="0" r:id="rId177"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bookmarkStart w:id="302" w:name="P302"/>
    <w:bookmarkEnd w:id="302"/>
    <w:p>
      <w:pPr>
        <w:pStyle w:val="0"/>
        <w:spacing w:before="200" w:line-rule="auto"/>
        <w:ind w:firstLine="540"/>
        <w:jc w:val="both"/>
      </w:pPr>
      <w:r>
        <w:rPr>
          <w:sz w:val="20"/>
        </w:rPr>
        <w:t xml:space="preserve">4. Лицо, замещающее муниципальную должность, в том числе депутат представительного органа муниципального образования, за исключением депутата представительного органа муниципального образования, осуществляющего свои полномочия на непостоянной основе, представляет ежегодно не позднее 1 апреля года, следующего за отчетным, в двух экземплярах:</w:t>
      </w:r>
    </w:p>
    <w:p>
      <w:pPr>
        <w:pStyle w:val="0"/>
        <w:jc w:val="both"/>
      </w:pPr>
      <w:r>
        <w:rPr>
          <w:sz w:val="20"/>
        </w:rPr>
        <w:t xml:space="preserve">(в ред. Законов Томской области от 10.09.2018 </w:t>
      </w:r>
      <w:hyperlink w:history="0" r:id="rId178"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rPr>
        <w:t xml:space="preserve">, от 28.12.2019 </w:t>
      </w:r>
      <w:hyperlink w:history="0" r:id="rId179"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N 170-ОЗ</w:t>
        </w:r>
      </w:hyperlink>
      <w:r>
        <w:rPr>
          <w:sz w:val="20"/>
        </w:rPr>
        <w:t xml:space="preserve">, от 12.04.2023 </w:t>
      </w:r>
      <w:hyperlink w:history="0" r:id="rId180"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в том числе депутата,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pPr>
        <w:pStyle w:val="0"/>
        <w:jc w:val="both"/>
      </w:pPr>
      <w:r>
        <w:rPr>
          <w:sz w:val="20"/>
        </w:rPr>
        <w:t xml:space="preserve">(в ред. Законов Томской области от 13.07.2021 </w:t>
      </w:r>
      <w:hyperlink w:history="0" r:id="rId181"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12.07.2022 </w:t>
      </w:r>
      <w:hyperlink w:history="0" r:id="rId182"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rPr>
        <w:t xml:space="preserve">, от 12.04.2023 </w:t>
      </w:r>
      <w:hyperlink w:history="0" r:id="rId183"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N 26-ОЗ</w:t>
        </w:r>
      </w:hyperlink>
      <w:r>
        <w:rPr>
          <w:sz w:val="20"/>
        </w:rPr>
        <w:t xml:space="preserve">)</w:t>
      </w:r>
    </w:p>
    <w:p>
      <w:pPr>
        <w:pStyle w:val="0"/>
        <w:spacing w:before="200" w:line-rule="auto"/>
        <w:ind w:firstLine="540"/>
        <w:jc w:val="both"/>
      </w:pPr>
      <w:r>
        <w:rPr>
          <w:sz w:val="20"/>
        </w:rPr>
        <w:t xml:space="preserve">4.1. Депутат представительного органа муниципального образования, осуществляющий свои полномочия на непостоянной основе, представляет:</w:t>
      </w:r>
    </w:p>
    <w:p>
      <w:pPr>
        <w:pStyle w:val="0"/>
        <w:jc w:val="both"/>
      </w:pPr>
      <w:r>
        <w:rPr>
          <w:sz w:val="20"/>
        </w:rPr>
        <w:t xml:space="preserve">(в ред. </w:t>
      </w:r>
      <w:hyperlink w:history="0" r:id="rId184"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1)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pPr>
        <w:pStyle w:val="0"/>
        <w:jc w:val="both"/>
      </w:pPr>
      <w:r>
        <w:rPr>
          <w:sz w:val="20"/>
        </w:rPr>
        <w:t xml:space="preserve">(в ред. </w:t>
      </w:r>
      <w:hyperlink w:history="0" r:id="rId185"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2) ежегодно, не позднее 1 апреля года, следующего за отчетным, в двух экземплярах сведения о доходах, расходах, об имуществе и обязательствах имущественного характера в случае совершения в течение календарного года, предшествующего году представления сведений (отчетный период), сделок, предусмотренных </w:t>
      </w:r>
      <w:hyperlink w:history="0" r:id="rId18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jc w:val="both"/>
      </w:pPr>
      <w:r>
        <w:rPr>
          <w:sz w:val="20"/>
        </w:rPr>
        <w:t xml:space="preserve">(п. 4.1 введен </w:t>
      </w:r>
      <w:hyperlink w:history="0" r:id="rId187"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Законом</w:t>
        </w:r>
      </w:hyperlink>
      <w:r>
        <w:rPr>
          <w:sz w:val="20"/>
        </w:rPr>
        <w:t xml:space="preserve"> Томской области от 28.12.2019 N 170-ОЗ)</w:t>
      </w:r>
    </w:p>
    <w:p>
      <w:pPr>
        <w:pStyle w:val="0"/>
        <w:spacing w:before="200" w:line-rule="auto"/>
        <w:ind w:firstLine="540"/>
        <w:jc w:val="both"/>
      </w:pPr>
      <w:r>
        <w:rPr>
          <w:sz w:val="20"/>
        </w:rPr>
        <w:t xml:space="preserve">4.2. В случае если в течение отчетного периода сделки, предусмотренные </w:t>
      </w:r>
      <w:hyperlink w:history="0" r:id="rId1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депутат представительного органа муниципального образования, осуществляющий свои полномочия на непостоянной основе, письменно сообщает об этом Губернатору Томской области по форме </w:t>
      </w:r>
      <w:hyperlink w:history="0" w:anchor="P355" w:tooltip="    Уведомление об отсутствии сделок, предусмотренных частью 1 статьи 3">
        <w:r>
          <w:rPr>
            <w:sz w:val="20"/>
            <w:color w:val="0000ff"/>
          </w:rPr>
          <w:t xml:space="preserve">уведомления</w:t>
        </w:r>
      </w:hyperlink>
      <w:r>
        <w:rPr>
          <w:sz w:val="20"/>
        </w:rPr>
        <w:t xml:space="preserve"> согласно приложению к настоящему Положению в срок не позднее 1 апреля года, следующего за отчетным.</w:t>
      </w:r>
    </w:p>
    <w:p>
      <w:pPr>
        <w:pStyle w:val="0"/>
        <w:jc w:val="both"/>
      </w:pPr>
      <w:r>
        <w:rPr>
          <w:sz w:val="20"/>
        </w:rPr>
        <w:t xml:space="preserve">(в ред. </w:t>
      </w:r>
      <w:hyperlink w:history="0" r:id="rId189"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Уведомление, предусмотренное абзацем первым настоящего пункта, представляется в двух экземплярах.</w:t>
      </w:r>
    </w:p>
    <w:p>
      <w:pPr>
        <w:pStyle w:val="0"/>
        <w:jc w:val="both"/>
      </w:pPr>
      <w:r>
        <w:rPr>
          <w:sz w:val="20"/>
        </w:rPr>
        <w:t xml:space="preserve">(абзац введен </w:t>
      </w:r>
      <w:hyperlink w:history="0" r:id="rId190"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Законом</w:t>
        </w:r>
      </w:hyperlink>
      <w:r>
        <w:rPr>
          <w:sz w:val="20"/>
        </w:rPr>
        <w:t xml:space="preserve"> Томской области от 12.04.2023 N 26-ОЗ)</w:t>
      </w:r>
    </w:p>
    <w:p>
      <w:pPr>
        <w:pStyle w:val="0"/>
        <w:jc w:val="both"/>
      </w:pPr>
      <w:r>
        <w:rPr>
          <w:sz w:val="20"/>
        </w:rPr>
        <w:t xml:space="preserve">(п. 4.2 введен </w:t>
      </w:r>
      <w:hyperlink w:history="0" r:id="rId191"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Законом</w:t>
        </w:r>
      </w:hyperlink>
      <w:r>
        <w:rPr>
          <w:sz w:val="20"/>
        </w:rPr>
        <w:t xml:space="preserve"> Томской области от 28.12.2019 N 170-ОЗ)</w:t>
      </w:r>
    </w:p>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6. В случае если гражданин, претендующий на замещение муниципальной должности, или лицо, замещающее муниципальную должность, в том числе депутат, обнаружили, что в представленных ими сведениях, указанных в </w:t>
      </w:r>
      <w:hyperlink w:history="0" w:anchor="P290" w:tooltip="1. Настоящим Положением определяется порядок представления гражданами, претендующими на замещение муниципальной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муниципальные должности, в том числе депутатами, сведений о своих доходах, расходах, об имуществе и обязательствах имущественного характера, о д...">
        <w:r>
          <w:rPr>
            <w:sz w:val="20"/>
            <w:color w:val="0000ff"/>
          </w:rPr>
          <w:t xml:space="preserve">пункте 1</w:t>
        </w:r>
      </w:hyperlink>
      <w:r>
        <w:rPr>
          <w:sz w:val="20"/>
        </w:rP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pPr>
        <w:pStyle w:val="0"/>
        <w:jc w:val="both"/>
      </w:pPr>
      <w:r>
        <w:rPr>
          <w:sz w:val="20"/>
        </w:rPr>
        <w:t xml:space="preserve">(в ред. </w:t>
      </w:r>
      <w:hyperlink w:history="0" r:id="rId192"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1)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pPr>
        <w:pStyle w:val="0"/>
        <w:spacing w:before="200" w:line-rule="auto"/>
        <w:ind w:firstLine="540"/>
        <w:jc w:val="both"/>
      </w:pPr>
      <w:r>
        <w:rPr>
          <w:sz w:val="20"/>
        </w:rPr>
        <w:t xml:space="preserve">2) лицо, замещающее муниципальную должность, в том числе депутат, может представить уточненные сведения в течение одного месяца после окончания срока, установленного в </w:t>
      </w:r>
      <w:hyperlink w:history="0" w:anchor="P302" w:tooltip="4. Лицо, замещающее муниципальную должность, в том числе депутат представительного органа муниципального образования, за исключением депутата представительного органа муниципального образования, осуществляющего свои полномочия на непостоянной основе, представляет ежегодно не позднее 1 апреля года, следующего за отчетным, в двух экземплярах:">
        <w:r>
          <w:rPr>
            <w:sz w:val="20"/>
            <w:color w:val="0000ff"/>
          </w:rPr>
          <w:t xml:space="preserve">пункте 4</w:t>
        </w:r>
      </w:hyperlink>
      <w:r>
        <w:rPr>
          <w:sz w:val="20"/>
        </w:rPr>
        <w:t xml:space="preserve"> настоящего Положения.</w:t>
      </w:r>
    </w:p>
    <w:p>
      <w:pPr>
        <w:pStyle w:val="0"/>
        <w:jc w:val="both"/>
      </w:pPr>
      <w:r>
        <w:rPr>
          <w:sz w:val="20"/>
        </w:rPr>
        <w:t xml:space="preserve">(в ред. </w:t>
      </w:r>
      <w:hyperlink w:history="0" r:id="rId193"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7. Лицо, замещающее муниципальную должность, в том числе депутат,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history="0" w:anchor="P302" w:tooltip="4. Лицо, замещающее муниципальную должность, в том числе депутат представительного органа муниципального образования, за исключением депутата представительного органа муниципального образования, осуществляющего свои полномочия на непостоянной основе, представляет ежегодно не позднее 1 апреля года, следующего за отчетным, в двух экземплярах:">
        <w:r>
          <w:rPr>
            <w:sz w:val="20"/>
            <w:color w:val="0000ff"/>
          </w:rPr>
          <w:t xml:space="preserve">пункте 4</w:t>
        </w:r>
      </w:hyperlink>
      <w:r>
        <w:rPr>
          <w:sz w:val="20"/>
        </w:rP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pPr>
        <w:pStyle w:val="0"/>
        <w:jc w:val="both"/>
      </w:pPr>
      <w:r>
        <w:rPr>
          <w:sz w:val="20"/>
        </w:rPr>
        <w:t xml:space="preserve">(в ред. </w:t>
      </w:r>
      <w:hyperlink w:history="0" r:id="rId194"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spacing w:before="200" w:line-rule="auto"/>
        <w:ind w:firstLine="540"/>
        <w:jc w:val="both"/>
      </w:pPr>
      <w:r>
        <w:rPr>
          <w:sz w:val="20"/>
        </w:rPr>
        <w:t xml:space="preserve">Данное заявление подлежит рассмотрению в порядке, установленном Губернатором Томской области.</w:t>
      </w:r>
    </w:p>
    <w:p>
      <w:pPr>
        <w:pStyle w:val="0"/>
        <w:jc w:val="both"/>
      </w:pPr>
      <w:r>
        <w:rPr>
          <w:sz w:val="20"/>
        </w:rPr>
        <w:t xml:space="preserve">(в ред. </w:t>
      </w:r>
      <w:hyperlink w:history="0" r:id="rId195"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Закона</w:t>
        </w:r>
      </w:hyperlink>
      <w:r>
        <w:rPr>
          <w:sz w:val="20"/>
        </w:rPr>
        <w:t xml:space="preserve"> Томской области от 08.06.2020 N 76-ОЗ)</w:t>
      </w:r>
    </w:p>
    <w:p>
      <w:pPr>
        <w:pStyle w:val="0"/>
        <w:jc w:val="both"/>
      </w:pPr>
      <w:r>
        <w:rPr>
          <w:sz w:val="20"/>
        </w:rPr>
        <w:t xml:space="preserve">(п. 7 ред. </w:t>
      </w:r>
      <w:hyperlink w:history="0" r:id="rId196"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8.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9. Утратил силу с 1 декабря 2018 года. - </w:t>
      </w:r>
      <w:hyperlink w:history="0" r:id="rId197"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w:t>
        </w:r>
      </w:hyperlink>
      <w:r>
        <w:rPr>
          <w:sz w:val="20"/>
        </w:rPr>
        <w:t xml:space="preserve"> Томской области от 10.09.2018 N 95-ОЗ.</w:t>
      </w:r>
    </w:p>
    <w:p>
      <w:pPr>
        <w:pStyle w:val="0"/>
        <w:spacing w:before="200" w:line-rule="auto"/>
        <w:ind w:firstLine="540"/>
        <w:jc w:val="both"/>
      </w:pPr>
      <w:r>
        <w:rPr>
          <w:sz w:val="20"/>
        </w:rPr>
        <w:t xml:space="preserve">10.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за исключением депутатов представительных органов муниципальных образований, один экземпляр справки, представленный лицом, замещающим муниципальную должность,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pPr>
        <w:pStyle w:val="0"/>
        <w:spacing w:before="200" w:line-rule="auto"/>
        <w:ind w:firstLine="540"/>
        <w:jc w:val="both"/>
      </w:pPr>
      <w:r>
        <w:rPr>
          <w:sz w:val="20"/>
        </w:rPr>
        <w:t xml:space="preserve">В целях размещения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(далее - обобщенная информация) в информационно-телекоммуникационной сети "Интернет" на официальных сайтах органов местного самоуправления один экземпляр справки, представленный депутатом,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pPr>
        <w:pStyle w:val="0"/>
        <w:spacing w:before="200" w:line-rule="auto"/>
        <w:ind w:firstLine="540"/>
        <w:jc w:val="both"/>
      </w:pPr>
      <w:r>
        <w:rPr>
          <w:sz w:val="20"/>
        </w:rPr>
        <w:t xml:space="preserve">В случае представления лицом, замещающим муниципальную должность, в том числе депутатом,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принятии в соответствующий орган местного самоуправления в течение трех рабочих дней со дня ее получения.</w:t>
      </w:r>
    </w:p>
    <w:p>
      <w:pPr>
        <w:pStyle w:val="0"/>
        <w:spacing w:before="200" w:line-rule="auto"/>
        <w:ind w:firstLine="540"/>
        <w:jc w:val="both"/>
      </w:pPr>
      <w:r>
        <w:rPr>
          <w:sz w:val="20"/>
        </w:rPr>
        <w:t xml:space="preserve">Органы местного самоуправления размещают обобщенную информацию в информационно-телекоммуникационной сети "Интернет" на официальных сайтах в течение четырнадцати рабочих дней по окончании срока представления сведений о доходах, расходах, об имуществе и обязательствах имущественного характера депутатами, по форме обобщенной информации, утвержденной постановлением Администрации Томской области.</w:t>
      </w:r>
    </w:p>
    <w:p>
      <w:pPr>
        <w:pStyle w:val="0"/>
        <w:jc w:val="both"/>
      </w:pPr>
      <w:r>
        <w:rPr>
          <w:sz w:val="20"/>
        </w:rPr>
        <w:t xml:space="preserve">(п. 10 в ред. </w:t>
      </w:r>
      <w:hyperlink w:history="0" r:id="rId198"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rPr>
        <w:t xml:space="preserve"> Томской области от 12.04.2023 N 26-ОЗ)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представлении гражданами, претендующими на замещение</w:t>
      </w:r>
    </w:p>
    <w:p>
      <w:pPr>
        <w:pStyle w:val="0"/>
        <w:jc w:val="right"/>
      </w:pPr>
      <w:r>
        <w:rPr>
          <w:sz w:val="20"/>
        </w:rPr>
        <w:t xml:space="preserve">муниципальной должности, лицами, замещающими муниципальные</w:t>
      </w:r>
    </w:p>
    <w:p>
      <w:pPr>
        <w:pStyle w:val="0"/>
        <w:jc w:val="right"/>
      </w:pPr>
      <w:r>
        <w:rPr>
          <w:sz w:val="20"/>
        </w:rPr>
        <w:t xml:space="preserve">должности, в том числе депутатами, сведений о доходах,</w:t>
      </w:r>
    </w:p>
    <w:p>
      <w:pPr>
        <w:pStyle w:val="0"/>
        <w:jc w:val="right"/>
      </w:pPr>
      <w:r>
        <w:rPr>
          <w:sz w:val="20"/>
        </w:rPr>
        <w:t xml:space="preserve">расходах, об имуществе и обязательствах имущественного</w:t>
      </w:r>
    </w:p>
    <w:p>
      <w:pPr>
        <w:pStyle w:val="0"/>
        <w:jc w:val="right"/>
      </w:pPr>
      <w:r>
        <w:rPr>
          <w:sz w:val="20"/>
        </w:rPr>
        <w:t xml:space="preserve">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9" w:tooltip="Закон Томской области от 12.04.2023 N 26-ОЗ &quot;О внесении изменений в отдельные законодательные акты Томской области&quot; (принят постановлением Законодательной Думы Томской области от 30.03.2023 N 722)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12.04.2023 N 26-ОЗ)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Томской области</w:t>
      </w:r>
    </w:p>
    <w:p>
      <w:pPr>
        <w:pStyle w:val="1"/>
        <w:jc w:val="both"/>
      </w:pPr>
      <w:r>
        <w:rPr>
          <w:sz w:val="20"/>
        </w:rPr>
      </w:r>
    </w:p>
    <w:bookmarkStart w:id="355" w:name="P355"/>
    <w:bookmarkEnd w:id="355"/>
    <w:p>
      <w:pPr>
        <w:pStyle w:val="1"/>
        <w:jc w:val="both"/>
      </w:pPr>
      <w:r>
        <w:rPr>
          <w:sz w:val="20"/>
        </w:rPr>
        <w:t xml:space="preserve">    Уведомление об отсутствии сделок, предусмотренных частью 1 статьи 3</w:t>
      </w:r>
    </w:p>
    <w:p>
      <w:pPr>
        <w:pStyle w:val="1"/>
        <w:jc w:val="both"/>
      </w:pPr>
      <w:r>
        <w:rPr>
          <w:sz w:val="20"/>
        </w:rPr>
        <w:t xml:space="preserve">      Федерального закона от 3 декабря 2012 года N 230-ФЗ "О контроле</w:t>
      </w:r>
    </w:p>
    <w:p>
      <w:pPr>
        <w:pStyle w:val="1"/>
        <w:jc w:val="both"/>
      </w:pPr>
      <w:r>
        <w:rPr>
          <w:sz w:val="20"/>
        </w:rPr>
        <w:t xml:space="preserve">   за соответствием расходов лиц, замещающих государственные должности,</w:t>
      </w:r>
    </w:p>
    <w:p>
      <w:pPr>
        <w:pStyle w:val="1"/>
        <w:jc w:val="both"/>
      </w:pPr>
      <w:r>
        <w:rPr>
          <w:sz w:val="20"/>
        </w:rPr>
        <w:t xml:space="preserve">и иных лиц их доходам", общая сумма которых превышает общий доход депутата</w:t>
      </w:r>
    </w:p>
    <w:p>
      <w:pPr>
        <w:pStyle w:val="1"/>
        <w:jc w:val="both"/>
      </w:pPr>
      <w:r>
        <w:rPr>
          <w:sz w:val="20"/>
        </w:rPr>
        <w:t xml:space="preserve"> представительного органа муниципального образования, осуществляющего свои</w:t>
      </w:r>
    </w:p>
    <w:p>
      <w:pPr>
        <w:pStyle w:val="1"/>
        <w:jc w:val="both"/>
      </w:pPr>
      <w:r>
        <w:rPr>
          <w:sz w:val="20"/>
        </w:rPr>
        <w:t xml:space="preserve">     полномочия на непостоянной основе, и его супруги (супруга) за три</w:t>
      </w:r>
    </w:p>
    <w:p>
      <w:pPr>
        <w:pStyle w:val="1"/>
        <w:jc w:val="both"/>
      </w:pPr>
      <w:r>
        <w:rPr>
          <w:sz w:val="20"/>
        </w:rPr>
        <w:t xml:space="preserve">             последних года, предшествующих отчетному периоду</w:t>
      </w:r>
    </w:p>
    <w:p>
      <w:pPr>
        <w:pStyle w:val="1"/>
        <w:jc w:val="both"/>
      </w:pPr>
      <w:r>
        <w:rPr>
          <w:sz w:val="20"/>
        </w:rPr>
      </w:r>
    </w:p>
    <w:p>
      <w:pPr>
        <w:pStyle w:val="1"/>
        <w:jc w:val="both"/>
      </w:pPr>
      <w:r>
        <w:rPr>
          <w:sz w:val="20"/>
        </w:rPr>
        <w:t xml:space="preserve">                                     Уведомление от "__" __________ 20__ г.</w:t>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 __________ ____ г.р.</w:t>
      </w:r>
    </w:p>
    <w:p>
      <w:pPr>
        <w:pStyle w:val="1"/>
        <w:jc w:val="both"/>
      </w:pPr>
      <w:r>
        <w:rPr>
          <w:sz w:val="20"/>
        </w:rPr>
        <w:t xml:space="preserve">     (дата рождения)</w:t>
      </w:r>
    </w:p>
    <w:p>
      <w:pPr>
        <w:pStyle w:val="1"/>
        <w:jc w:val="both"/>
      </w:pPr>
      <w:r>
        <w:rPr>
          <w:sz w:val="20"/>
        </w:rPr>
        <w:t xml:space="preserve">Паспорт: _____________________________ выдан: "___" ______________ _____ г.</w:t>
      </w:r>
    </w:p>
    <w:p>
      <w:pPr>
        <w:pStyle w:val="1"/>
        <w:jc w:val="both"/>
      </w:pPr>
      <w:r>
        <w:rPr>
          <w:sz w:val="20"/>
        </w:rPr>
        <w:t xml:space="preserve">                (серия, номер)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СНИЛС: ____________________________________________________________________</w:t>
      </w:r>
    </w:p>
    <w:p>
      <w:pPr>
        <w:pStyle w:val="1"/>
        <w:jc w:val="both"/>
      </w:pPr>
      <w:r>
        <w:rPr>
          <w:sz w:val="20"/>
        </w:rPr>
        <w:t xml:space="preserve">Место регистрации: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проживания: _________________________________________________________</w:t>
      </w:r>
    </w:p>
    <w:p>
      <w:pPr>
        <w:pStyle w:val="1"/>
        <w:jc w:val="both"/>
      </w:pPr>
      <w:r>
        <w:rPr>
          <w:sz w:val="20"/>
        </w:rPr>
        <w:t xml:space="preserve">                    (заполняется в случае несовпадения адреса регистрации</w:t>
      </w:r>
    </w:p>
    <w:p>
      <w:pPr>
        <w:pStyle w:val="1"/>
        <w:jc w:val="both"/>
      </w:pPr>
      <w:r>
        <w:rPr>
          <w:sz w:val="20"/>
        </w:rPr>
        <w:t xml:space="preserve">                              с фактическим местом жительства)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замещающий муниципальную должность депутата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и  осуществляющий  свои  полномочия  на непостоянной основе, сообщаю, что в</w:t>
      </w:r>
    </w:p>
    <w:p>
      <w:pPr>
        <w:pStyle w:val="1"/>
        <w:jc w:val="both"/>
      </w:pPr>
      <w:r>
        <w:rPr>
          <w:sz w:val="20"/>
        </w:rPr>
        <w:t xml:space="preserve">течение  отчетного периода с 1 января 20__ года по 31 декабря 20__ года &lt;1&gt;</w:t>
      </w:r>
    </w:p>
    <w:p>
      <w:pPr>
        <w:pStyle w:val="1"/>
        <w:jc w:val="both"/>
      </w:pPr>
      <w:r>
        <w:rPr>
          <w:sz w:val="20"/>
        </w:rPr>
        <w:t xml:space="preserve">мной, моей супругой / моим супругом (нужное 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 __________ ____ г.р.</w:t>
      </w:r>
    </w:p>
    <w:p>
      <w:pPr>
        <w:pStyle w:val="1"/>
        <w:jc w:val="both"/>
      </w:pPr>
      <w:r>
        <w:rPr>
          <w:sz w:val="20"/>
        </w:rPr>
        <w:t xml:space="preserve">Паспорт: _____________________________ выдан: "___" ______________ _____ г.</w:t>
      </w:r>
    </w:p>
    <w:p>
      <w:pPr>
        <w:pStyle w:val="1"/>
        <w:jc w:val="both"/>
      </w:pPr>
      <w:r>
        <w:rPr>
          <w:sz w:val="20"/>
        </w:rPr>
        <w:t xml:space="preserve">                (серия, номер)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СНИЛС: ____________________________________________________________________</w:t>
      </w:r>
    </w:p>
    <w:p>
      <w:pPr>
        <w:pStyle w:val="1"/>
        <w:jc w:val="both"/>
      </w:pPr>
      <w:r>
        <w:rPr>
          <w:sz w:val="20"/>
        </w:rPr>
        <w:t xml:space="preserve">Место регистрации: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проживания: _________________________________________________________</w:t>
      </w:r>
    </w:p>
    <w:p>
      <w:pPr>
        <w:pStyle w:val="1"/>
        <w:jc w:val="both"/>
      </w:pPr>
      <w:r>
        <w:rPr>
          <w:sz w:val="20"/>
        </w:rPr>
        <w:t xml:space="preserve">                    (заполняется в случае несовпадения адреса регистрации</w:t>
      </w:r>
    </w:p>
    <w:p>
      <w:pPr>
        <w:pStyle w:val="1"/>
        <w:jc w:val="both"/>
      </w:pPr>
      <w:r>
        <w:rPr>
          <w:sz w:val="20"/>
        </w:rPr>
        <w:t xml:space="preserve">                              с фактическим местом жительства)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работы (службы) / род занятий (нужное подчеркнуть):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 также моим несовершеннолетним ребенком &lt;2&gt;</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 __________ ____ г.р.</w:t>
      </w:r>
    </w:p>
    <w:p>
      <w:pPr>
        <w:pStyle w:val="1"/>
        <w:jc w:val="both"/>
      </w:pPr>
      <w:r>
        <w:rPr>
          <w:sz w:val="20"/>
        </w:rPr>
        <w:t xml:space="preserve">Паспорт  /  свидетельство  о  рождении  (для  лиц,  не достигших 14-летнего</w:t>
      </w:r>
    </w:p>
    <w:p>
      <w:pPr>
        <w:pStyle w:val="1"/>
        <w:jc w:val="both"/>
      </w:pPr>
      <w:r>
        <w:rPr>
          <w:sz w:val="20"/>
        </w:rPr>
        <w:t xml:space="preserve">возраста):</w:t>
      </w:r>
    </w:p>
    <w:p>
      <w:pPr>
        <w:pStyle w:val="1"/>
        <w:jc w:val="both"/>
      </w:pPr>
      <w:r>
        <w:rPr>
          <w:sz w:val="20"/>
        </w:rPr>
      </w:r>
    </w:p>
    <w:p>
      <w:pPr>
        <w:pStyle w:val="1"/>
        <w:jc w:val="both"/>
      </w:pPr>
      <w:r>
        <w:rPr>
          <w:sz w:val="20"/>
        </w:rPr>
        <w:t xml:space="preserve">_________________________________________ выдан: "__" _____________ ____ г.</w:t>
      </w:r>
    </w:p>
    <w:p>
      <w:pPr>
        <w:pStyle w:val="1"/>
        <w:jc w:val="both"/>
      </w:pPr>
      <w:r>
        <w:rPr>
          <w:sz w:val="20"/>
        </w:rPr>
        <w:t xml:space="preserve">             (серия, номер)                         (дата выдачи)</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СНИЛС:               ______________________________________________________</w:t>
      </w:r>
    </w:p>
    <w:p>
      <w:pPr>
        <w:pStyle w:val="1"/>
        <w:jc w:val="both"/>
      </w:pPr>
      <w:r>
        <w:rPr>
          <w:sz w:val="20"/>
        </w:rPr>
      </w:r>
    </w:p>
    <w:p>
      <w:pPr>
        <w:pStyle w:val="1"/>
        <w:jc w:val="both"/>
      </w:pPr>
      <w:r>
        <w:rPr>
          <w:sz w:val="20"/>
        </w:rPr>
        <w:t xml:space="preserve">Место регистрации:   ______________________________________________________</w:t>
      </w:r>
    </w:p>
    <w:p>
      <w:pPr>
        <w:pStyle w:val="1"/>
        <w:jc w:val="both"/>
      </w:pPr>
      <w:r>
        <w:rPr>
          <w:sz w:val="20"/>
        </w:rPr>
      </w:r>
    </w:p>
    <w:p>
      <w:pPr>
        <w:pStyle w:val="1"/>
        <w:jc w:val="both"/>
      </w:pPr>
      <w:r>
        <w:rPr>
          <w:sz w:val="20"/>
        </w:rPr>
        <w:t xml:space="preserve">Место проживания:    ______________________________________________________</w:t>
      </w:r>
    </w:p>
    <w:p>
      <w:pPr>
        <w:pStyle w:val="1"/>
        <w:jc w:val="both"/>
      </w:pPr>
      <w:r>
        <w:rPr>
          <w:sz w:val="20"/>
        </w:rPr>
        <w:t xml:space="preserve">                     (заполняется в случае несовпадения адреса регистрации</w:t>
      </w:r>
    </w:p>
    <w:p>
      <w:pPr>
        <w:pStyle w:val="1"/>
        <w:jc w:val="both"/>
      </w:pPr>
      <w:r>
        <w:rPr>
          <w:sz w:val="20"/>
        </w:rPr>
        <w:t xml:space="preserve">                                с фактическим местом жительства)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работы / род занятий (нужное подчеркнуть):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сделки,  предусмотренные </w:t>
      </w:r>
      <w:hyperlink w:history="0" r:id="rId20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w:t>
      </w:r>
    </w:p>
    <w:p>
      <w:pPr>
        <w:pStyle w:val="1"/>
        <w:jc w:val="both"/>
      </w:pPr>
      <w:r>
        <w:rPr>
          <w:sz w:val="20"/>
        </w:rPr>
        <w:t xml:space="preserve">2012  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общая сумма которых</w:t>
      </w:r>
    </w:p>
    <w:p>
      <w:pPr>
        <w:pStyle w:val="1"/>
        <w:jc w:val="both"/>
      </w:pPr>
      <w:r>
        <w:rPr>
          <w:sz w:val="20"/>
        </w:rPr>
        <w:t xml:space="preserve">превышает  общий  доход мой и моей супруги (моего супруга) за три последних</w:t>
      </w:r>
    </w:p>
    <w:p>
      <w:pPr>
        <w:pStyle w:val="1"/>
        <w:jc w:val="both"/>
      </w:pPr>
      <w:r>
        <w:rPr>
          <w:sz w:val="20"/>
        </w:rPr>
        <w:t xml:space="preserve">года, предшествующих отчетному периоду, не совершались.</w:t>
      </w:r>
    </w:p>
    <w:p>
      <w:pPr>
        <w:pStyle w:val="1"/>
        <w:jc w:val="both"/>
      </w:pPr>
      <w:r>
        <w:rPr>
          <w:sz w:val="20"/>
        </w:rPr>
      </w:r>
    </w:p>
    <w:p>
      <w:pPr>
        <w:pStyle w:val="1"/>
        <w:jc w:val="both"/>
      </w:pPr>
      <w:r>
        <w:rPr>
          <w:sz w:val="20"/>
        </w:rPr>
        <w:t xml:space="preserve">Достоверность и полноту настоящих сведений подтверждаю.</w:t>
      </w:r>
    </w:p>
    <w:p>
      <w:pPr>
        <w:pStyle w:val="1"/>
        <w:jc w:val="both"/>
      </w:pPr>
      <w:r>
        <w:rPr>
          <w:sz w:val="20"/>
        </w:rPr>
      </w:r>
    </w:p>
    <w:p>
      <w:pPr>
        <w:pStyle w:val="1"/>
        <w:jc w:val="both"/>
      </w:pPr>
      <w:r>
        <w:rPr>
          <w:sz w:val="20"/>
        </w:rPr>
        <w:t xml:space="preserve">"__" __________ ____ г.     __________________    _________________________</w:t>
      </w:r>
    </w:p>
    <w:p>
      <w:pPr>
        <w:pStyle w:val="1"/>
        <w:jc w:val="both"/>
      </w:pPr>
      <w:r>
        <w:rPr>
          <w:sz w:val="20"/>
        </w:rPr>
        <w:t xml:space="preserve">        (дата)                (подпись лица,        (расшифровка подписи)</w:t>
      </w:r>
    </w:p>
    <w:p>
      <w:pPr>
        <w:pStyle w:val="1"/>
        <w:jc w:val="both"/>
      </w:pPr>
      <w:r>
        <w:rPr>
          <w:sz w:val="20"/>
        </w:rPr>
        <w:t xml:space="preserve">                             представляющего</w:t>
      </w:r>
    </w:p>
    <w:p>
      <w:pPr>
        <w:pStyle w:val="1"/>
        <w:jc w:val="both"/>
      </w:pPr>
      <w:r>
        <w:rPr>
          <w:sz w:val="20"/>
        </w:rPr>
        <w:t xml:space="preserve">                               уведомление)</w:t>
      </w:r>
    </w:p>
    <w:p>
      <w:pPr>
        <w:pStyle w:val="1"/>
        <w:jc w:val="both"/>
      </w:pPr>
      <w:r>
        <w:rPr>
          <w:sz w:val="20"/>
        </w:rPr>
      </w:r>
    </w:p>
    <w:p>
      <w:pPr>
        <w:pStyle w:val="1"/>
        <w:jc w:val="both"/>
      </w:pPr>
      <w:r>
        <w:rPr>
          <w:sz w:val="20"/>
        </w:rPr>
        <w:t xml:space="preserve">"__" __________ ____ г.     __________________    _________________________</w:t>
      </w:r>
    </w:p>
    <w:p>
      <w:pPr>
        <w:pStyle w:val="1"/>
        <w:jc w:val="both"/>
      </w:pPr>
      <w:r>
        <w:rPr>
          <w:sz w:val="20"/>
        </w:rPr>
        <w:t xml:space="preserve">        (дата)                (подпись лица,        (расшифровка подписи,</w:t>
      </w:r>
    </w:p>
    <w:p>
      <w:pPr>
        <w:pStyle w:val="1"/>
        <w:jc w:val="both"/>
      </w:pPr>
      <w:r>
        <w:rPr>
          <w:sz w:val="20"/>
        </w:rPr>
        <w:t xml:space="preserve">                                принявшего               должность)</w:t>
      </w:r>
    </w:p>
    <w:p>
      <w:pPr>
        <w:pStyle w:val="1"/>
        <w:jc w:val="both"/>
      </w:pPr>
      <w:r>
        <w:rPr>
          <w:sz w:val="20"/>
        </w:rPr>
        <w:t xml:space="preserve">                               уведомление)</w:t>
      </w:r>
    </w:p>
    <w:p>
      <w:pPr>
        <w:pStyle w:val="1"/>
        <w:jc w:val="both"/>
      </w:pPr>
      <w:r>
        <w:rPr>
          <w:sz w:val="20"/>
        </w:rPr>
      </w:r>
    </w:p>
    <w:p>
      <w:pPr>
        <w:pStyle w:val="1"/>
        <w:jc w:val="both"/>
      </w:pPr>
      <w:r>
        <w:rPr>
          <w:sz w:val="20"/>
        </w:rPr>
        <w:t xml:space="preserve">    --------------------------------</w:t>
      </w:r>
    </w:p>
    <w:p>
      <w:pPr>
        <w:pStyle w:val="1"/>
        <w:jc w:val="both"/>
      </w:pPr>
      <w:r>
        <w:rPr>
          <w:sz w:val="20"/>
        </w:rPr>
        <w:t xml:space="preserve">    &lt;1&gt;   Указывается   за  отчетный  период,  а  именно  календарный  год,</w:t>
      </w:r>
    </w:p>
    <w:p>
      <w:pPr>
        <w:pStyle w:val="1"/>
        <w:jc w:val="both"/>
      </w:pPr>
      <w:r>
        <w:rPr>
          <w:sz w:val="20"/>
        </w:rPr>
        <w:t xml:space="preserve">предшествующий году подачи уведомления</w:t>
      </w:r>
    </w:p>
    <w:p>
      <w:pPr>
        <w:pStyle w:val="1"/>
        <w:jc w:val="both"/>
      </w:pPr>
      <w:r>
        <w:rPr>
          <w:sz w:val="20"/>
        </w:rPr>
        <w:t xml:space="preserve">    &lt;2&gt; Заполняется на каждого несовершеннолетнего ребенка.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гарантиях деятельности депутатов представительных</w:t>
      </w:r>
    </w:p>
    <w:p>
      <w:pPr>
        <w:pStyle w:val="0"/>
        <w:jc w:val="right"/>
      </w:pPr>
      <w:r>
        <w:rPr>
          <w:sz w:val="20"/>
        </w:rPr>
        <w:t xml:space="preserve">органов муниципальных образований, выборных должностных</w:t>
      </w:r>
    </w:p>
    <w:p>
      <w:pPr>
        <w:pStyle w:val="0"/>
        <w:jc w:val="right"/>
      </w:pPr>
      <w:r>
        <w:rPr>
          <w:sz w:val="20"/>
        </w:rPr>
        <w:t xml:space="preserve">лиц местного самоуправления, лиц, замещающих</w:t>
      </w:r>
    </w:p>
    <w:p>
      <w:pPr>
        <w:pStyle w:val="0"/>
        <w:jc w:val="right"/>
      </w:pPr>
      <w:r>
        <w:rPr>
          <w:sz w:val="20"/>
        </w:rPr>
        <w:t xml:space="preserve">муниципальные должности, в Томской области"</w:t>
      </w:r>
    </w:p>
    <w:p>
      <w:pPr>
        <w:pStyle w:val="0"/>
        <w:jc w:val="both"/>
      </w:pPr>
      <w:r>
        <w:rPr>
          <w:sz w:val="20"/>
        </w:rPr>
      </w:r>
    </w:p>
    <w:bookmarkStart w:id="463" w:name="P463"/>
    <w:bookmarkEnd w:id="463"/>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МУНИЦИПАЛЬНОЙ ДОЛЖНОСТИ, ЛИЦАМИ,</w:t>
      </w:r>
    </w:p>
    <w:p>
      <w:pPr>
        <w:pStyle w:val="2"/>
        <w:jc w:val="center"/>
      </w:pPr>
      <w:r>
        <w:rPr>
          <w:sz w:val="20"/>
        </w:rPr>
        <w:t xml:space="preserve">ЗАМЕЩАЮЩИМИ МУНИЦИПАЛЬНЫЕ ДОЛЖНОСТИ, И ДЕПУТАТАМИ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1"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22.09.2017 N 107-ОЗ;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13.07.2021 </w:t>
            </w:r>
            <w:hyperlink w:history="0" r:id="rId202"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02.12.2022 </w:t>
            </w:r>
            <w:hyperlink w:history="0" r:id="rId203"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5" w:name="P475"/>
    <w:bookmarkEnd w:id="475"/>
    <w:p>
      <w:pPr>
        <w:pStyle w:val="0"/>
        <w:ind w:firstLine="540"/>
        <w:jc w:val="both"/>
      </w:pPr>
      <w:r>
        <w:rPr>
          <w:sz w:val="20"/>
        </w:rPr>
        <w:t xml:space="preserve">1. Настоящим Положением определяется порядок осуществления проверки достоверности и полноты:</w:t>
      </w:r>
    </w:p>
    <w:p>
      <w:pPr>
        <w:pStyle w:val="0"/>
        <w:spacing w:before="200" w:line-rule="auto"/>
        <w:ind w:firstLine="540"/>
        <w:jc w:val="both"/>
      </w:pPr>
      <w:r>
        <w:rPr>
          <w:sz w:val="20"/>
        </w:rPr>
        <w:t xml:space="preserve">1)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на отчетную дату;</w:t>
      </w:r>
    </w:p>
    <w:p>
      <w:pPr>
        <w:pStyle w:val="0"/>
        <w:spacing w:before="200" w:line-rule="auto"/>
        <w:ind w:firstLine="540"/>
        <w:jc w:val="both"/>
      </w:pPr>
      <w:r>
        <w:rPr>
          <w:sz w:val="20"/>
        </w:rPr>
        <w:t xml:space="preserve">2)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депутатами за отчетный период и за два года, предшествующие отчетному периоду.</w:t>
      </w:r>
    </w:p>
    <w:bookmarkStart w:id="478" w:name="P478"/>
    <w:bookmarkEnd w:id="478"/>
    <w:p>
      <w:pPr>
        <w:pStyle w:val="0"/>
        <w:spacing w:before="200" w:line-rule="auto"/>
        <w:ind w:firstLine="540"/>
        <w:jc w:val="both"/>
      </w:pPr>
      <w:r>
        <w:rPr>
          <w:sz w:val="20"/>
        </w:rPr>
        <w:t xml:space="preserve">2. Основанием для осуществления проверки, предусмотренной </w:t>
      </w:r>
      <w:hyperlink w:history="0" w:anchor="P475" w:tooltip="1. Настоящим Положением определяется порядок осуществления проверки достоверности и полноты:">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сотрудниками Департамента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и Общественной палатой Томской области;</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Решение о проведении проверки принимается в течение четырнадцати дней со дня поступления информации, указанной в </w:t>
      </w:r>
      <w:hyperlink w:history="0" w:anchor="P478" w:tooltip="2.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r>
          <w:rPr>
            <w:sz w:val="20"/>
            <w:color w:val="0000ff"/>
          </w:rPr>
          <w:t xml:space="preserve">пункте 2</w:t>
        </w:r>
      </w:hyperlink>
      <w:r>
        <w:rPr>
          <w:sz w:val="20"/>
        </w:rPr>
        <w:t xml:space="preserve"> настоящего Положения, отдельно в отношении каждого гражданина, претендующего на замещение муниципальной должности, или лица, замещающего муниципальную должность, депутата и оформляется распоряжением Губернатора Томской области.</w:t>
      </w:r>
    </w:p>
    <w:p>
      <w:pPr>
        <w:pStyle w:val="0"/>
        <w:spacing w:before="200" w:line-rule="auto"/>
        <w:ind w:firstLine="540"/>
        <w:jc w:val="both"/>
      </w:pPr>
      <w:r>
        <w:rPr>
          <w:sz w:val="20"/>
        </w:rPr>
        <w:t xml:space="preserve">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pPr>
        <w:pStyle w:val="0"/>
        <w:spacing w:before="200" w:line-rule="auto"/>
        <w:ind w:firstLine="540"/>
        <w:jc w:val="both"/>
      </w:pPr>
      <w:r>
        <w:rPr>
          <w:sz w:val="20"/>
        </w:rPr>
        <w:t xml:space="preserve">6. Департамент по профилактике коррупционных и иных правонарушений Администрации Томской области обеспечивает:</w:t>
      </w:r>
    </w:p>
    <w:p>
      <w:pPr>
        <w:pStyle w:val="0"/>
        <w:spacing w:before="200" w:line-rule="auto"/>
        <w:ind w:firstLine="540"/>
        <w:jc w:val="both"/>
      </w:pPr>
      <w:r>
        <w:rPr>
          <w:sz w:val="20"/>
        </w:rP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депутата о начале в отношении него проверки - в течение двух рабочих дней со дня принятия соответствующего решения;</w:t>
      </w:r>
    </w:p>
    <w:p>
      <w:pPr>
        <w:pStyle w:val="0"/>
        <w:spacing w:before="200" w:line-rule="auto"/>
        <w:ind w:firstLine="540"/>
        <w:jc w:val="both"/>
      </w:pPr>
      <w:r>
        <w:rPr>
          <w:sz w:val="20"/>
        </w:rP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депутата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pPr>
        <w:pStyle w:val="0"/>
        <w:spacing w:before="200" w:line-rule="auto"/>
        <w:ind w:firstLine="540"/>
        <w:jc w:val="both"/>
      </w:pPr>
      <w:r>
        <w:rPr>
          <w:sz w:val="20"/>
        </w:rPr>
        <w:t xml:space="preserve">7. При осуществлении проверки сотрудники Департамента по профилактике коррупционных и иных правонарушений Администрации Томской области вправе:</w:t>
      </w:r>
    </w:p>
    <w:p>
      <w:pPr>
        <w:pStyle w:val="0"/>
        <w:spacing w:before="200" w:line-rule="auto"/>
        <w:ind w:firstLine="540"/>
        <w:jc w:val="both"/>
      </w:pPr>
      <w:r>
        <w:rPr>
          <w:sz w:val="20"/>
        </w:rPr>
        <w:t xml:space="preserve">1) проводить собеседование с гражданином, претендующим на замещение муниципальной должности, или лицом, замещающим муниципальную должность, депутатом, в отношении которого осуществляется проверка;</w:t>
      </w:r>
    </w:p>
    <w:p>
      <w:pPr>
        <w:pStyle w:val="0"/>
        <w:spacing w:before="200" w:line-rule="auto"/>
        <w:ind w:firstLine="540"/>
        <w:jc w:val="both"/>
      </w:pPr>
      <w:r>
        <w:rPr>
          <w:sz w:val="20"/>
        </w:rPr>
        <w:t xml:space="preserve">2) изучать представленные гражданином, претендующим на замещение муниципальной должности, сведения о доходах, об имуществе и обязательствах имущественного характера или представленные лицом, замещающим муниципальную должность, депутатом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pPr>
        <w:pStyle w:val="0"/>
        <w:spacing w:before="200" w:line-rule="auto"/>
        <w:ind w:firstLine="540"/>
        <w:jc w:val="both"/>
      </w:pPr>
      <w:r>
        <w:rPr>
          <w:sz w:val="20"/>
        </w:rPr>
        <w:t xml:space="preserve">3) получать пояснения от гражданина, претендующего на замещение муниципальной должности, по представленным им сведениям о доходах, об имуществе и обязательствах имущественного характера, и от лица, замещающего муниципальную должность, депутата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bookmarkStart w:id="494" w:name="P494"/>
    <w:bookmarkEnd w:id="494"/>
    <w:p>
      <w:pPr>
        <w:pStyle w:val="0"/>
        <w:spacing w:before="200" w:line-rule="auto"/>
        <w:ind w:firstLine="540"/>
        <w:jc w:val="both"/>
      </w:pPr>
      <w:r>
        <w:rPr>
          <w:sz w:val="20"/>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муниципальной должности, или о доходах, расходах, об имуществе и обязательствах имущественного характера лица, замещающего муниципальную должность, депутата, его супруги (супруга) и несовершеннолетних детей;</w:t>
      </w:r>
    </w:p>
    <w:p>
      <w:pPr>
        <w:pStyle w:val="0"/>
        <w:jc w:val="both"/>
      </w:pPr>
      <w:r>
        <w:rPr>
          <w:sz w:val="20"/>
        </w:rPr>
        <w:t xml:space="preserve">(в ред. Законов Томской области от 13.07.2021 </w:t>
      </w:r>
      <w:hyperlink w:history="0" r:id="rId204"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02.12.2022 </w:t>
      </w:r>
      <w:hyperlink w:history="0" r:id="rId205"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депутатом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206"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Закона</w:t>
        </w:r>
      </w:hyperlink>
      <w:r>
        <w:rPr>
          <w:sz w:val="20"/>
        </w:rPr>
        <w:t xml:space="preserve"> Томской области от 02.12.2022 N 120-ОЗ)</w:t>
      </w:r>
    </w:p>
    <w:p>
      <w:pPr>
        <w:pStyle w:val="0"/>
        <w:spacing w:before="200" w:line-rule="auto"/>
        <w:ind w:firstLine="540"/>
        <w:jc w:val="both"/>
      </w:pPr>
      <w:r>
        <w:rPr>
          <w:sz w:val="20"/>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Томской области либо специально уполномоченными заместителями Губернатора Томской области.</w:t>
      </w:r>
    </w:p>
    <w:p>
      <w:pPr>
        <w:pStyle w:val="0"/>
        <w:jc w:val="both"/>
      </w:pPr>
      <w:r>
        <w:rPr>
          <w:sz w:val="20"/>
        </w:rPr>
        <w:t xml:space="preserve">(в ред. Законов Томской области от 13.07.2021 </w:t>
      </w:r>
      <w:hyperlink w:history="0" r:id="rId207"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02.12.2022 </w:t>
      </w:r>
      <w:hyperlink w:history="0" r:id="rId208" w:tooltip="Закон Томской области от 02.12.2022 N 120-ОЗ &quot;О внесении изменений в отдельные законодательные акты Томской области&quot; (принят постановлением Законодательной Думы Томской области от 24.11.2022 N 527)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9. В запросах, предусмотренных </w:t>
      </w:r>
      <w:hyperlink w:history="0" w:anchor="P494"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4 пункта 7</w:t>
        </w:r>
      </w:hyperlink>
      <w:r>
        <w:rPr>
          <w:sz w:val="20"/>
        </w:rPr>
        <w:t xml:space="preserve"> настоящего Порядка, указываются:</w:t>
      </w:r>
    </w:p>
    <w:p>
      <w:pPr>
        <w:pStyle w:val="0"/>
        <w:spacing w:before="200" w:line-rule="auto"/>
        <w:ind w:firstLine="540"/>
        <w:jc w:val="both"/>
      </w:pPr>
      <w:r>
        <w:rPr>
          <w:sz w:val="20"/>
        </w:rPr>
        <w:t xml:space="preserve">1) наименование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депутата,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bookmarkStart w:id="510" w:name="P510"/>
    <w:bookmarkEnd w:id="510"/>
    <w:p>
      <w:pPr>
        <w:pStyle w:val="0"/>
        <w:spacing w:before="200" w:line-rule="auto"/>
        <w:ind w:firstLine="540"/>
        <w:jc w:val="both"/>
      </w:pPr>
      <w:r>
        <w:rPr>
          <w:sz w:val="20"/>
        </w:rPr>
        <w:t xml:space="preserve">10. Гражданин, претендующий на замещение муниципальной должности, или лицо, замещающее муниципальную должность, депутат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pPr>
        <w:pStyle w:val="0"/>
        <w:spacing w:before="200" w:line-rule="auto"/>
        <w:ind w:firstLine="540"/>
        <w:jc w:val="both"/>
      </w:pPr>
      <w:r>
        <w:rPr>
          <w:sz w:val="20"/>
        </w:rPr>
        <w:t xml:space="preserve">11. Дополнительные материалы и пояснения, указанные в </w:t>
      </w:r>
      <w:hyperlink w:history="0" w:anchor="P510" w:tooltip="10. Гражданин, претендующий на замещение муниципальной должности, или лицо, замещающее муниципальную должность, депутат вправе:">
        <w:r>
          <w:rPr>
            <w:sz w:val="20"/>
            <w:color w:val="0000ff"/>
          </w:rPr>
          <w:t xml:space="preserve">пункте 10</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12. По окончании проверки Департамент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pPr>
        <w:pStyle w:val="0"/>
        <w:spacing w:before="200" w:line-rule="auto"/>
        <w:ind w:firstLine="540"/>
        <w:jc w:val="both"/>
      </w:pPr>
      <w:r>
        <w:rPr>
          <w:sz w:val="20"/>
        </w:rPr>
        <w:t xml:space="preserve">2) представляет Губернатору Томской области доклад о ее результатах.</w:t>
      </w:r>
    </w:p>
    <w:p>
      <w:pPr>
        <w:pStyle w:val="0"/>
        <w:spacing w:before="200" w:line-rule="auto"/>
        <w:ind w:firstLine="540"/>
        <w:jc w:val="both"/>
      </w:pPr>
      <w:r>
        <w:rPr>
          <w:sz w:val="20"/>
        </w:rPr>
        <w:t xml:space="preserve">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муниципальной должности, или лица, замещающего муниципальную должность, депутата,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15. Решение об осуществлении контроля за расходами лиц, замещающих муниципальные должности, депутатов,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w:history="0" r:id="rId20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в порядке, установленном постановлением Губернатора Томской области.</w:t>
      </w:r>
    </w:p>
    <w:p>
      <w:pPr>
        <w:pStyle w:val="0"/>
        <w:spacing w:before="200" w:line-rule="auto"/>
        <w:ind w:firstLine="540"/>
        <w:jc w:val="both"/>
      </w:pPr>
      <w:r>
        <w:rPr>
          <w:sz w:val="20"/>
        </w:rPr>
        <w:t xml:space="preserve">16.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гарантиях деятельности депутатов представительных</w:t>
      </w:r>
    </w:p>
    <w:p>
      <w:pPr>
        <w:pStyle w:val="0"/>
        <w:jc w:val="right"/>
      </w:pPr>
      <w:r>
        <w:rPr>
          <w:sz w:val="20"/>
        </w:rPr>
        <w:t xml:space="preserve">органов муниципальных образований, выборных должностных</w:t>
      </w:r>
    </w:p>
    <w:p>
      <w:pPr>
        <w:pStyle w:val="0"/>
        <w:jc w:val="right"/>
      </w:pPr>
      <w:r>
        <w:rPr>
          <w:sz w:val="20"/>
        </w:rPr>
        <w:t xml:space="preserve">лиц местного самоуправления, лиц, замещающих</w:t>
      </w:r>
    </w:p>
    <w:p>
      <w:pPr>
        <w:pStyle w:val="0"/>
        <w:jc w:val="right"/>
      </w:pPr>
      <w:r>
        <w:rPr>
          <w:sz w:val="20"/>
        </w:rPr>
        <w:t xml:space="preserve">муниципальные должности, в Томской области"</w:t>
      </w:r>
    </w:p>
    <w:p>
      <w:pPr>
        <w:pStyle w:val="0"/>
        <w:jc w:val="both"/>
      </w:pPr>
      <w:r>
        <w:rPr>
          <w:sz w:val="20"/>
        </w:rPr>
      </w:r>
    </w:p>
    <w:bookmarkStart w:id="535" w:name="P535"/>
    <w:bookmarkEnd w:id="535"/>
    <w:p>
      <w:pPr>
        <w:pStyle w:val="2"/>
        <w:jc w:val="center"/>
      </w:pPr>
      <w:r>
        <w:rPr>
          <w:sz w:val="20"/>
        </w:rPr>
        <w:t xml:space="preserve">ПОЛОЖЕНИЕ</w:t>
      </w:r>
    </w:p>
    <w:p>
      <w:pPr>
        <w:pStyle w:val="2"/>
        <w:jc w:val="center"/>
      </w:pPr>
      <w:r>
        <w:rPr>
          <w:sz w:val="20"/>
        </w:rPr>
        <w:t xml:space="preserve">О ПОРЯДКЕ СООБЩЕНИЯ ДЕПУТАТАМИ, ВЫБОРНЫМИ ДОЛЖНОСТНЫМИ</w:t>
      </w:r>
    </w:p>
    <w:p>
      <w:pPr>
        <w:pStyle w:val="2"/>
        <w:jc w:val="center"/>
      </w:pPr>
      <w:r>
        <w:rPr>
          <w:sz w:val="20"/>
        </w:rPr>
        <w:t xml:space="preserve">ЛИЦАМИ МЕСТНОГО САМОУПРАВЛЕНИЯ, ЛИЦАМИ, ЗАМЕЩАЮЩИМИ</w:t>
      </w:r>
    </w:p>
    <w:p>
      <w:pPr>
        <w:pStyle w:val="2"/>
        <w:jc w:val="center"/>
      </w:pPr>
      <w:r>
        <w:rPr>
          <w:sz w:val="20"/>
        </w:rPr>
        <w:t xml:space="preserve">МУНИЦИПАЛЬНЫЕ ДОЛЖНОСТИ, О ВОЗНИКНОВЕНИИ ЛИЧНОЙ</w:t>
      </w:r>
    </w:p>
    <w:p>
      <w:pPr>
        <w:pStyle w:val="2"/>
        <w:jc w:val="center"/>
      </w:pPr>
      <w:r>
        <w:rPr>
          <w:sz w:val="20"/>
        </w:rPr>
        <w:t xml:space="preserve">ЗАИНТЕРЕСОВАННОСТИ ПРИ ИСПОЛНЕНИИ ДОЛЖНОСТНЫХ ОБЯЗАННОСТЕЙ,</w:t>
      </w:r>
    </w:p>
    <w:p>
      <w:pPr>
        <w:pStyle w:val="2"/>
        <w:jc w:val="center"/>
      </w:pPr>
      <w:r>
        <w:rPr>
          <w:sz w:val="20"/>
        </w:rPr>
        <w:t xml:space="preserve">КОТОРАЯ ПРИВОДИТ ИЛИ МОЖЕТ 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0" w:tooltip="Закон Томской области от 09.09.2019 N 94-ОЗ &quot;О внесении изменений в Закон Томской области &quot;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quot; (принят постановлением Законодательной Думы Томской области от 29.08.2019 N 1820)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09.09.2019 N 94-ОЗ;</w:t>
            </w:r>
          </w:p>
          <w:p>
            <w:pPr>
              <w:pStyle w:val="0"/>
              <w:jc w:val="center"/>
            </w:pPr>
            <w:r>
              <w:rPr>
                <w:sz w:val="20"/>
                <w:color w:val="392c69"/>
              </w:rPr>
              <w:t xml:space="preserve">в ред. </w:t>
            </w:r>
            <w:hyperlink w:history="0" r:id="rId211"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28.12.2019 N 170-ОЗ)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сообщения депутатами, выборными должностными лицами местного самоуправления,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(в ред. </w:t>
      </w:r>
      <w:hyperlink w:history="0" r:id="rId212"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Закона</w:t>
        </w:r>
      </w:hyperlink>
      <w:r>
        <w:rPr>
          <w:sz w:val="20"/>
        </w:rPr>
        <w:t xml:space="preserve"> Томской области от 28.12.2019 N 170-ОЗ)</w:t>
      </w:r>
    </w:p>
    <w:p>
      <w:pPr>
        <w:pStyle w:val="0"/>
        <w:spacing w:before="200" w:line-rule="auto"/>
        <w:ind w:firstLine="540"/>
        <w:jc w:val="both"/>
      </w:pPr>
      <w:r>
        <w:rPr>
          <w:sz w:val="20"/>
        </w:rPr>
        <w:t xml:space="preserve">2. </w:t>
      </w:r>
      <w:hyperlink w:history="0" w:anchor="P592" w:tooltip="                                Уведомление">
        <w:r>
          <w:rPr>
            <w:sz w:val="20"/>
            <w:color w:val="0000ff"/>
          </w:rPr>
          <w:t xml:space="preserve">Уведомление</w:t>
        </w:r>
      </w:hyperlink>
      <w:r>
        <w:rPr>
          <w:sz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представляется лицами, замещающими муниципальные должности, в комиссию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в письменном виде по форме согласно приложению к настоящему Положению.</w:t>
      </w:r>
    </w:p>
    <w:p>
      <w:pPr>
        <w:pStyle w:val="0"/>
        <w:spacing w:before="200" w:line-rule="auto"/>
        <w:ind w:firstLine="540"/>
        <w:jc w:val="both"/>
      </w:pPr>
      <w:r>
        <w:rPr>
          <w:sz w:val="20"/>
        </w:rPr>
        <w:t xml:space="preserve">3. Уведомление подлежит регистрации в журнале регистрации уведомлений лиц, замещающих муниципальные должности, о возникновении личной заинтересованности, которая приводит или может привести к конфликту интересов (далее - журнал), в день представления уведомления.</w:t>
      </w:r>
    </w:p>
    <w:p>
      <w:pPr>
        <w:pStyle w:val="0"/>
        <w:spacing w:before="200" w:line-rule="auto"/>
        <w:ind w:firstLine="540"/>
        <w:jc w:val="both"/>
      </w:pPr>
      <w:r>
        <w:rPr>
          <w:sz w:val="20"/>
        </w:rPr>
        <w:t xml:space="preserve">На уведомлении ставится отметка о его получении с указанием даты и регистрационного номера по данным журнала.</w:t>
      </w:r>
    </w:p>
    <w:p>
      <w:pPr>
        <w:pStyle w:val="0"/>
        <w:spacing w:before="200" w:line-rule="auto"/>
        <w:ind w:firstLine="540"/>
        <w:jc w:val="both"/>
      </w:pPr>
      <w:r>
        <w:rPr>
          <w:sz w:val="20"/>
        </w:rPr>
        <w:t xml:space="preserve">В случае если уведомление представлено лично, копия зарегистрированного в установленном порядке уведомления с отметкой о дате и времени его представления выдается лицу, замещающему муниципальную должность, представившему уведомление, в день представления уведомления.</w:t>
      </w:r>
    </w:p>
    <w:p>
      <w:pPr>
        <w:pStyle w:val="0"/>
        <w:spacing w:before="200" w:line-rule="auto"/>
        <w:ind w:firstLine="540"/>
        <w:jc w:val="both"/>
      </w:pPr>
      <w:r>
        <w:rPr>
          <w:sz w:val="20"/>
        </w:rPr>
        <w:t xml:space="preserve">В случае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рабочего дня, следующего за днем регистрации уведомления.</w:t>
      </w:r>
    </w:p>
    <w:p>
      <w:pPr>
        <w:pStyle w:val="0"/>
        <w:spacing w:before="200" w:line-rule="auto"/>
        <w:ind w:firstLine="540"/>
        <w:jc w:val="both"/>
      </w:pPr>
      <w:r>
        <w:rPr>
          <w:sz w:val="20"/>
        </w:rPr>
        <w:t xml:space="preserve">В журнале указываются:</w:t>
      </w:r>
    </w:p>
    <w:p>
      <w:pPr>
        <w:pStyle w:val="0"/>
        <w:spacing w:before="200" w:line-rule="auto"/>
        <w:ind w:firstLine="540"/>
        <w:jc w:val="both"/>
      </w:pPr>
      <w:r>
        <w:rPr>
          <w:sz w:val="20"/>
        </w:rPr>
        <w:t xml:space="preserve">1) регистрационный номер, который присваивается уведомлению при его регистрации;</w:t>
      </w:r>
    </w:p>
    <w:p>
      <w:pPr>
        <w:pStyle w:val="0"/>
        <w:spacing w:before="200" w:line-rule="auto"/>
        <w:ind w:firstLine="540"/>
        <w:jc w:val="both"/>
      </w:pPr>
      <w:r>
        <w:rPr>
          <w:sz w:val="20"/>
        </w:rPr>
        <w:t xml:space="preserve">2) дата регистрации уведомления;</w:t>
      </w:r>
    </w:p>
    <w:p>
      <w:pPr>
        <w:pStyle w:val="0"/>
        <w:spacing w:before="200" w:line-rule="auto"/>
        <w:ind w:firstLine="540"/>
        <w:jc w:val="both"/>
      </w:pPr>
      <w:r>
        <w:rPr>
          <w:sz w:val="20"/>
        </w:rPr>
        <w:t xml:space="preserve">3) фамилия, имя, отчество (последнее - при наличии), замещаемая должность, подпись (в случае если уведомление представлено лично) лица, представившего уведомление;</w:t>
      </w:r>
    </w:p>
    <w:p>
      <w:pPr>
        <w:pStyle w:val="0"/>
        <w:spacing w:before="200" w:line-rule="auto"/>
        <w:ind w:firstLine="540"/>
        <w:jc w:val="both"/>
      </w:pPr>
      <w:r>
        <w:rPr>
          <w:sz w:val="20"/>
        </w:rPr>
        <w:t xml:space="preserve">4) фамилия, имя, отчество (последнее - при наличии), замещаемая должность, подпись лица, зарегистрировавшего уведомление;</w:t>
      </w:r>
    </w:p>
    <w:p>
      <w:pPr>
        <w:pStyle w:val="0"/>
        <w:spacing w:before="200" w:line-rule="auto"/>
        <w:ind w:firstLine="540"/>
        <w:jc w:val="both"/>
      </w:pPr>
      <w:r>
        <w:rPr>
          <w:sz w:val="20"/>
        </w:rPr>
        <w:t xml:space="preserve">5) сведения о выдаче лицу, представившему уведомление лично, его копии (слова "копия уведомления получена", подпись лица, представившего уведомление); в случае представления уведомления по почте - сведения о направлении по почте копии уведомления лицу, представившему уведомление.</w:t>
      </w:r>
    </w:p>
    <w:p>
      <w:pPr>
        <w:pStyle w:val="0"/>
        <w:spacing w:before="200" w:line-rule="auto"/>
        <w:ind w:firstLine="540"/>
        <w:jc w:val="both"/>
      </w:pPr>
      <w:r>
        <w:rPr>
          <w:sz w:val="20"/>
        </w:rPr>
        <w:t xml:space="preserve">4. Заседание Комиссии по рассмотрению уведомления проводится не позднее одного месяца со дня представления уведомления.</w:t>
      </w:r>
    </w:p>
    <w:p>
      <w:pPr>
        <w:pStyle w:val="0"/>
        <w:spacing w:before="200" w:line-rule="auto"/>
        <w:ind w:firstLine="540"/>
        <w:jc w:val="both"/>
      </w:pPr>
      <w:r>
        <w:rPr>
          <w:sz w:val="20"/>
        </w:rPr>
        <w:t xml:space="preserve">5. По результатам рассмотрения уведомления Комиссия принимает одно из следующих решений:</w:t>
      </w:r>
    </w:p>
    <w:p>
      <w:pPr>
        <w:pStyle w:val="0"/>
        <w:spacing w:before="200" w:line-rule="auto"/>
        <w:ind w:firstLine="540"/>
        <w:jc w:val="both"/>
      </w:pPr>
      <w:r>
        <w:rPr>
          <w:sz w:val="20"/>
        </w:rPr>
        <w:t xml:space="preserve">1) 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представительному органу муниципального образования или иному органу местного самоуправления, осуществляющему функции представителя нанимателя, принять меры по предотвращению или урегулированию конфликта интересов;</w:t>
      </w:r>
    </w:p>
    <w:p>
      <w:pPr>
        <w:pStyle w:val="0"/>
        <w:spacing w:before="200" w:line-rule="auto"/>
        <w:ind w:firstLine="540"/>
        <w:jc w:val="both"/>
      </w:pPr>
      <w:r>
        <w:rPr>
          <w:sz w:val="20"/>
        </w:rPr>
        <w:t xml:space="preserve">3) признать, что лицо, представившее уведомление, не соблюдало требования об урегулировании конфликта интересов. В этом случае Комиссия рекомендует представительному органу муниципального образования применить к лицу, представившему уведомление, конкретную меру ответственности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сообщения депутатами, выборными должностными</w:t>
      </w:r>
    </w:p>
    <w:p>
      <w:pPr>
        <w:pStyle w:val="0"/>
        <w:jc w:val="right"/>
      </w:pPr>
      <w:r>
        <w:rPr>
          <w:sz w:val="20"/>
        </w:rPr>
        <w:t xml:space="preserve">лицами местного самоуправления, лицами, замещающими</w:t>
      </w:r>
    </w:p>
    <w:p>
      <w:pPr>
        <w:pStyle w:val="0"/>
        <w:jc w:val="right"/>
      </w:pPr>
      <w:r>
        <w:rPr>
          <w:sz w:val="20"/>
        </w:rPr>
        <w:t xml:space="preserve">муниципальные должности, о возникновении личной</w:t>
      </w:r>
    </w:p>
    <w:p>
      <w:pPr>
        <w:pStyle w:val="0"/>
        <w:jc w:val="right"/>
      </w:pPr>
      <w:r>
        <w:rPr>
          <w:sz w:val="20"/>
        </w:rPr>
        <w:t xml:space="preserve">заинтересованности при исполнении должностных обязанностей,</w:t>
      </w:r>
    </w:p>
    <w:p>
      <w:pPr>
        <w:pStyle w:val="0"/>
        <w:jc w:val="right"/>
      </w:pPr>
      <w:r>
        <w:rPr>
          <w:sz w:val="20"/>
        </w:rPr>
        <w:t xml:space="preserve">которая приводит или может привести 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3" w:tooltip="Закон Томской области от 28.12.2019 N 170-ОЗ &quot;О внесении изменений в отдельные законодательные акты Томской области&quot; (принят постановлением Законодательной Думы Томской области от 24.12.2019 N 2075)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28.12.2019 N 170-ОЗ)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Председателю</w:t>
      </w:r>
    </w:p>
    <w:p>
      <w:pPr>
        <w:pStyle w:val="1"/>
        <w:jc w:val="both"/>
      </w:pPr>
      <w:r>
        <w:rPr>
          <w:sz w:val="20"/>
        </w:rPr>
        <w:t xml:space="preserve">                             комиссии по соблюдению ограничений, запретов и</w:t>
      </w:r>
    </w:p>
    <w:p>
      <w:pPr>
        <w:pStyle w:val="1"/>
        <w:jc w:val="both"/>
      </w:pPr>
      <w:r>
        <w:rPr>
          <w:sz w:val="20"/>
        </w:rPr>
        <w:t xml:space="preserve">                          требований, установленных в целях противодействия</w:t>
      </w:r>
    </w:p>
    <w:p>
      <w:pPr>
        <w:pStyle w:val="1"/>
        <w:jc w:val="both"/>
      </w:pPr>
      <w:r>
        <w:rPr>
          <w:sz w:val="20"/>
        </w:rPr>
        <w:t xml:space="preserve">                          коррупции,   и   требований   об   урегулировании</w:t>
      </w:r>
    </w:p>
    <w:p>
      <w:pPr>
        <w:pStyle w:val="1"/>
        <w:jc w:val="both"/>
      </w:pPr>
      <w:r>
        <w:rPr>
          <w:sz w:val="20"/>
        </w:rPr>
        <w:t xml:space="preserve">                          конфликта интересов</w:t>
      </w:r>
    </w:p>
    <w:p>
      <w:pPr>
        <w:pStyle w:val="1"/>
        <w:jc w:val="both"/>
      </w:pPr>
      <w:r>
        <w:rPr>
          <w:sz w:val="20"/>
        </w:rPr>
      </w:r>
    </w:p>
    <w:p>
      <w:pPr>
        <w:pStyle w:val="1"/>
        <w:jc w:val="both"/>
      </w:pPr>
      <w:r>
        <w:rPr>
          <w:sz w:val="20"/>
        </w:rPr>
        <w:t xml:space="preserve">                          от 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_________________________________________________</w:t>
      </w:r>
    </w:p>
    <w:p>
      <w:pPr>
        <w:pStyle w:val="1"/>
        <w:jc w:val="both"/>
      </w:pPr>
      <w:r>
        <w:rPr>
          <w:sz w:val="20"/>
        </w:rPr>
        <w:t xml:space="preserve">                                                      замещаемая должность)</w:t>
      </w:r>
    </w:p>
    <w:p>
      <w:pPr>
        <w:pStyle w:val="1"/>
        <w:jc w:val="both"/>
      </w:pPr>
      <w:r>
        <w:rPr>
          <w:sz w:val="20"/>
        </w:rPr>
      </w:r>
    </w:p>
    <w:bookmarkStart w:id="592" w:name="P592"/>
    <w:bookmarkEnd w:id="592"/>
    <w:p>
      <w:pPr>
        <w:pStyle w:val="1"/>
        <w:jc w:val="both"/>
      </w:pPr>
      <w:r>
        <w:rPr>
          <w:sz w:val="20"/>
        </w:rPr>
        <w:t xml:space="preserve">                                Уведомление</w:t>
      </w:r>
    </w:p>
    <w:p>
      <w:pPr>
        <w:pStyle w:val="1"/>
        <w:jc w:val="both"/>
      </w:pPr>
      <w:r>
        <w:rPr>
          <w:sz w:val="20"/>
        </w:rPr>
        <w:t xml:space="preserve">   о возникновении личной заинтересованности при исполнении должностных</w:t>
      </w:r>
    </w:p>
    <w:p>
      <w:pPr>
        <w:pStyle w:val="1"/>
        <w:jc w:val="both"/>
      </w:pPr>
      <w:r>
        <w:rPr>
          <w:sz w:val="20"/>
        </w:rPr>
        <w:t xml:space="preserve">  обязанностей, которая приводит или может привести к конфликту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 исполнении</w:t>
      </w:r>
    </w:p>
    <w:p>
      <w:pPr>
        <w:pStyle w:val="1"/>
        <w:jc w:val="both"/>
      </w:pPr>
      <w:r>
        <w:rPr>
          <w:sz w:val="20"/>
        </w:rPr>
        <w:t xml:space="preserve">должностных  обязанностей,  которая приводит или может привести к конфликту</w:t>
      </w:r>
    </w:p>
    <w:p>
      <w:pPr>
        <w:pStyle w:val="1"/>
        <w:jc w:val="both"/>
      </w:pPr>
      <w:r>
        <w:rPr>
          <w:sz w:val="20"/>
        </w:rPr>
        <w:t xml:space="preserve">интересов (нужное 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Должностные   обязанности,  на  исполнение  которых  влияет  или  может</w:t>
      </w:r>
    </w:p>
    <w:p>
      <w:pPr>
        <w:pStyle w:val="1"/>
        <w:jc w:val="both"/>
      </w:pPr>
      <w:r>
        <w:rPr>
          <w:sz w:val="20"/>
        </w:rPr>
        <w:t xml:space="preserve">повлиять личная заинтересованность: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Намереваюсь (не намереваюсь) лично присутствовать на заседании комиссии</w:t>
      </w:r>
    </w:p>
    <w:p>
      <w:pPr>
        <w:pStyle w:val="1"/>
        <w:jc w:val="both"/>
      </w:pPr>
      <w:r>
        <w:rPr>
          <w:sz w:val="20"/>
        </w:rPr>
        <w:t xml:space="preserve">по  соблюдению  ограничений,  запретов  и требований, установленных в целях</w:t>
      </w:r>
    </w:p>
    <w:p>
      <w:pPr>
        <w:pStyle w:val="1"/>
        <w:jc w:val="both"/>
      </w:pPr>
      <w:r>
        <w:rPr>
          <w:sz w:val="20"/>
        </w:rPr>
        <w:t xml:space="preserve">противодействия   коррупции,   и  требований  об  урегулировании  конфликта</w:t>
      </w:r>
    </w:p>
    <w:p>
      <w:pPr>
        <w:pStyle w:val="1"/>
        <w:jc w:val="both"/>
      </w:pPr>
      <w:r>
        <w:rPr>
          <w:sz w:val="20"/>
        </w:rPr>
        <w:t xml:space="preserve">интересов при рассмотрении настоящего уведомления (нужное подчеркнуть).</w:t>
      </w:r>
    </w:p>
    <w:p>
      <w:pPr>
        <w:pStyle w:val="1"/>
        <w:jc w:val="both"/>
      </w:pPr>
      <w:r>
        <w:rPr>
          <w:sz w:val="20"/>
        </w:rPr>
      </w:r>
    </w:p>
    <w:p>
      <w:pPr>
        <w:pStyle w:val="1"/>
        <w:jc w:val="both"/>
      </w:pPr>
      <w:r>
        <w:rPr>
          <w:sz w:val="20"/>
        </w:rPr>
        <w:t xml:space="preserve">"__" ________ 20__ г. ____________________________   ______________________</w:t>
      </w:r>
    </w:p>
    <w:p>
      <w:pPr>
        <w:pStyle w:val="1"/>
        <w:jc w:val="both"/>
      </w:pPr>
      <w:r>
        <w:rPr>
          <w:sz w:val="20"/>
        </w:rPr>
        <w:t xml:space="preserve">                      (Подпись лица, направляющего   (Расшифровка подписи)</w:t>
      </w:r>
    </w:p>
    <w:p>
      <w:pPr>
        <w:pStyle w:val="1"/>
        <w:jc w:val="both"/>
      </w:pPr>
      <w:r>
        <w:rPr>
          <w:sz w:val="20"/>
        </w:rPr>
        <w:t xml:space="preserve">                                уведомление)</w:t>
      </w:r>
    </w:p>
    <w:p>
      <w:pPr>
        <w:pStyle w:val="1"/>
        <w:jc w:val="both"/>
      </w:pPr>
      <w:r>
        <w:rPr>
          <w:sz w:val="20"/>
        </w:rPr>
        <w:t xml:space="preserve">"__" ________ 20__ г. ____________________________   ______________________</w:t>
      </w:r>
    </w:p>
    <w:p>
      <w:pPr>
        <w:pStyle w:val="1"/>
        <w:jc w:val="both"/>
      </w:pPr>
      <w:r>
        <w:rPr>
          <w:sz w:val="20"/>
        </w:rPr>
        <w:t xml:space="preserve">                       (Подпись лица, принявшего     (Расшифровка подписи)</w:t>
      </w:r>
    </w:p>
    <w:p>
      <w:pPr>
        <w:pStyle w:val="1"/>
        <w:jc w:val="both"/>
      </w:pPr>
      <w:r>
        <w:rPr>
          <w:sz w:val="20"/>
        </w:rPr>
        <w:t xml:space="preserve">                             уведомление)</w:t>
      </w:r>
    </w:p>
    <w:p>
      <w:pPr>
        <w:pStyle w:val="1"/>
        <w:jc w:val="both"/>
      </w:pPr>
      <w:r>
        <w:rPr>
          <w:sz w:val="20"/>
        </w:rPr>
      </w:r>
    </w:p>
    <w:p>
      <w:pPr>
        <w:pStyle w:val="1"/>
        <w:jc w:val="both"/>
      </w:pPr>
      <w:r>
        <w:rPr>
          <w:sz w:val="20"/>
        </w:rPr>
        <w:t xml:space="preserve">    Регистрационный  номер  в  журнале  регистрации уведомлений N ____ "__"</w:t>
      </w:r>
    </w:p>
    <w:p>
      <w:pPr>
        <w:pStyle w:val="1"/>
        <w:jc w:val="both"/>
      </w:pPr>
      <w:r>
        <w:rPr>
          <w:sz w:val="20"/>
        </w:rPr>
        <w:t xml:space="preserve">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гарантиях деятельности депутатов представительных</w:t>
      </w:r>
    </w:p>
    <w:p>
      <w:pPr>
        <w:pStyle w:val="0"/>
        <w:jc w:val="right"/>
      </w:pPr>
      <w:r>
        <w:rPr>
          <w:sz w:val="20"/>
        </w:rPr>
        <w:t xml:space="preserve">органов муниципальных образований, выборных должностных</w:t>
      </w:r>
    </w:p>
    <w:p>
      <w:pPr>
        <w:pStyle w:val="0"/>
        <w:jc w:val="right"/>
      </w:pPr>
      <w:r>
        <w:rPr>
          <w:sz w:val="20"/>
        </w:rPr>
        <w:t xml:space="preserve">лиц местного самоуправления, лиц, замещающих</w:t>
      </w:r>
    </w:p>
    <w:p>
      <w:pPr>
        <w:pStyle w:val="0"/>
        <w:jc w:val="right"/>
      </w:pPr>
      <w:r>
        <w:rPr>
          <w:sz w:val="20"/>
        </w:rPr>
        <w:t xml:space="preserve">муниципальные должности, в Томской области"</w:t>
      </w:r>
    </w:p>
    <w:p>
      <w:pPr>
        <w:pStyle w:val="0"/>
        <w:jc w:val="both"/>
      </w:pPr>
      <w:r>
        <w:rPr>
          <w:sz w:val="20"/>
        </w:rPr>
      </w:r>
    </w:p>
    <w:bookmarkStart w:id="641" w:name="P641"/>
    <w:bookmarkEnd w:id="641"/>
    <w:p>
      <w:pPr>
        <w:pStyle w:val="2"/>
        <w:jc w:val="center"/>
      </w:pPr>
      <w:r>
        <w:rPr>
          <w:sz w:val="20"/>
        </w:rPr>
        <w:t xml:space="preserve">ПОРЯДОК</w:t>
      </w:r>
    </w:p>
    <w:p>
      <w:pPr>
        <w:pStyle w:val="2"/>
        <w:jc w:val="center"/>
      </w:pPr>
      <w:r>
        <w:rPr>
          <w:sz w:val="20"/>
        </w:rPr>
        <w:t xml:space="preserve">ПРЕДВАРИТЕЛЬНОГО УВЕДОМЛЕНИЯ ГУБЕРНАТОРА ТОМСКОЙ ОБЛАСТИ</w:t>
      </w:r>
    </w:p>
    <w:p>
      <w:pPr>
        <w:pStyle w:val="2"/>
        <w:jc w:val="center"/>
      </w:pPr>
      <w:r>
        <w:rPr>
          <w:sz w:val="20"/>
        </w:rPr>
        <w:t xml:space="preserve">ДЕПУТАТАМИ, ОСУЩЕСТВЛЯЮЩИМИ СВОИ ПОЛНОМОЧИЯ НА ПОСТОЯННОЙ</w:t>
      </w:r>
    </w:p>
    <w:p>
      <w:pPr>
        <w:pStyle w:val="2"/>
        <w:jc w:val="center"/>
      </w:pPr>
      <w:r>
        <w:rPr>
          <w:sz w:val="20"/>
        </w:rPr>
        <w:t xml:space="preserve">ОСНОВЕ, ЧЛЕНАМИ ВЫБОРНОГО ОРГАНА МЕСТНОГО САМОУПРАВЛЕНИЯ,</w:t>
      </w:r>
    </w:p>
    <w:p>
      <w:pPr>
        <w:pStyle w:val="2"/>
        <w:jc w:val="center"/>
      </w:pPr>
      <w:r>
        <w:rPr>
          <w:sz w:val="20"/>
        </w:rPr>
        <w:t xml:space="preserve">ВЫБОРНЫМИ ДОЛЖНОСТНЫМИ ЛИЦАМИ МЕСТНОГО САМОУПРАВЛЕНИЯ,</w:t>
      </w:r>
    </w:p>
    <w:p>
      <w:pPr>
        <w:pStyle w:val="2"/>
        <w:jc w:val="center"/>
      </w:pPr>
      <w:r>
        <w:rPr>
          <w:sz w:val="20"/>
        </w:rPr>
        <w:t xml:space="preserve">ЛИЦАМИ, ЗАМЕЩАЮЩИМИ МУНИЦИПАЛЬНЫЕ ДОЛЖНОСТИ В ТОМСКОЙ</w:t>
      </w:r>
    </w:p>
    <w:p>
      <w:pPr>
        <w:pStyle w:val="2"/>
        <w:jc w:val="center"/>
      </w:pPr>
      <w:r>
        <w:rPr>
          <w:sz w:val="20"/>
        </w:rPr>
        <w:t xml:space="preserve">ОБЛАСТИ И ОСУЩЕСТВЛЯЮЩИМИ СВОИ ПОЛНОМОЧИЯ НА ПОСТОЯННОЙ</w:t>
      </w:r>
    </w:p>
    <w:p>
      <w:pPr>
        <w:pStyle w:val="2"/>
        <w:jc w:val="center"/>
      </w:pPr>
      <w:r>
        <w:rPr>
          <w:sz w:val="20"/>
        </w:rPr>
        <w:t xml:space="preserve">ОСНОВЕ, ОБ УЧАСТИИ НА БЕЗВОЗМЕЗДНОЙ ОСНОВЕ В УПРАВЛЕНИИ</w:t>
      </w:r>
    </w:p>
    <w:p>
      <w:pPr>
        <w:pStyle w:val="2"/>
        <w:jc w:val="center"/>
      </w:pPr>
      <w:r>
        <w:rPr>
          <w:sz w:val="20"/>
        </w:rPr>
        <w:t xml:space="preserve">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4"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08.06.2020 N 76-ОЗ;</w:t>
            </w:r>
          </w:p>
          <w:p>
            <w:pPr>
              <w:pStyle w:val="0"/>
              <w:jc w:val="center"/>
            </w:pPr>
            <w:r>
              <w:rPr>
                <w:sz w:val="20"/>
                <w:color w:val="392c69"/>
              </w:rPr>
              <w:t xml:space="preserve">в ред. </w:t>
            </w:r>
            <w:hyperlink w:history="0" r:id="rId215"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28.12.2022 N 155-ОЗ)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предварительного уведомления Губернатора Томской области депутатами, осуществляющими свои полномочия на постоянной основе, членами выборного органа местного самоуправления, выборными должностными лицами местного самоуправления, лицами, замещающими муниципальные должности в Томской области и осуществляющими свои полномочия на постоянной основе (далее - лица, замещающие муниципальные должности и осуществляющие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Томской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(в ред. </w:t>
      </w:r>
      <w:hyperlink w:history="0" r:id="rId216" w:tooltip="Закон Томской области от 28.12.2022 N 155-ОЗ &quot;О внесении изменений в отдельные законодательные акты Томской области&quot; (принят постановлением Законодательной Думы Томской области от 22.12.2022 N 580) {КонсультантПлюс}">
        <w:r>
          <w:rPr>
            <w:sz w:val="20"/>
            <w:color w:val="0000ff"/>
          </w:rPr>
          <w:t xml:space="preserve">Закона</w:t>
        </w:r>
      </w:hyperlink>
      <w:r>
        <w:rPr>
          <w:sz w:val="20"/>
        </w:rPr>
        <w:t xml:space="preserve"> Томской области от 28.12.2022 N 155-ОЗ)</w:t>
      </w:r>
    </w:p>
    <w:p>
      <w:pPr>
        <w:pStyle w:val="0"/>
        <w:spacing w:before="200" w:line-rule="auto"/>
        <w:ind w:firstLine="540"/>
        <w:jc w:val="both"/>
      </w:pPr>
      <w:r>
        <w:rPr>
          <w:sz w:val="20"/>
        </w:rPr>
        <w:t xml:space="preserve">2. Лицо, замещающее муниципальную должность и осуществляющее свои полномочия на постоянной основе, предварительно уведомляет Губернатора Томской области об участии на безвозмездной основе в управлении некоммерческой организацией по </w:t>
      </w:r>
      <w:hyperlink w:history="0" w:anchor="P689" w:tooltip="                                Уведомление">
        <w:r>
          <w:rPr>
            <w:sz w:val="20"/>
            <w:color w:val="0000ff"/>
          </w:rPr>
          <w:t xml:space="preserve">форме</w:t>
        </w:r>
      </w:hyperlink>
      <w:r>
        <w:rPr>
          <w:sz w:val="20"/>
        </w:rPr>
        <w:t xml:space="preserve"> согласно приложению N 1 к настоящему Порядку, до начала участия в управлении некоммерческой организацией.</w:t>
      </w:r>
    </w:p>
    <w:p>
      <w:pPr>
        <w:pStyle w:val="0"/>
        <w:spacing w:before="200" w:line-rule="auto"/>
        <w:ind w:firstLine="540"/>
        <w:jc w:val="both"/>
      </w:pPr>
      <w:r>
        <w:rPr>
          <w:sz w:val="20"/>
        </w:rPr>
        <w:t xml:space="preserve">Уведомление об участии на безвозмездной основе в управлении некоммерческой организацией (далее - уведомление) представляется лицом, замещающим муниципальную должность и осуществляющим свои полномочия на постоянной основе, лично либо по почте в Департамент по профилактике коррупционных и иных правонарушений Администрации Томской области, который в течение трех рабочих дней со дня представления данного уведомления направляет его Губернатору Томской области.</w:t>
      </w:r>
    </w:p>
    <w:p>
      <w:pPr>
        <w:pStyle w:val="0"/>
        <w:spacing w:before="200" w:line-rule="auto"/>
        <w:ind w:firstLine="540"/>
        <w:jc w:val="both"/>
      </w:pPr>
      <w:r>
        <w:rPr>
          <w:sz w:val="20"/>
        </w:rPr>
        <w:t xml:space="preserve">Уведомление оформляется на бумажном носителе и представляется отдельно в отношении каждой некоммерческой организации, участие в управлении которой планирует осуществлять лицо, замещающее муниципальную должность и осуществляющее свои полномочия на постоянной основе.</w:t>
      </w:r>
    </w:p>
    <w:p>
      <w:pPr>
        <w:pStyle w:val="0"/>
        <w:spacing w:before="200" w:line-rule="auto"/>
        <w:ind w:firstLine="540"/>
        <w:jc w:val="both"/>
      </w:pPr>
      <w:r>
        <w:rPr>
          <w:sz w:val="20"/>
        </w:rPr>
        <w:t xml:space="preserve">3. К уведомлению прилагаются копии учредительных документов некоммерческой организации (при наличии).</w:t>
      </w:r>
    </w:p>
    <w:p>
      <w:pPr>
        <w:pStyle w:val="0"/>
        <w:spacing w:before="200" w:line-rule="auto"/>
        <w:ind w:firstLine="540"/>
        <w:jc w:val="both"/>
      </w:pPr>
      <w:r>
        <w:rPr>
          <w:sz w:val="20"/>
        </w:rPr>
        <w:t xml:space="preserve">4. Уведомление, приложенные к нему документы хранятся в Департаменте по профилактике коррупционных и иных правонарушений Администрации Томской области в течение трех лет со дня их представления,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предварительного уведомления Губернатора Томской области</w:t>
      </w:r>
    </w:p>
    <w:p>
      <w:pPr>
        <w:pStyle w:val="0"/>
        <w:jc w:val="right"/>
      </w:pPr>
      <w:r>
        <w:rPr>
          <w:sz w:val="20"/>
        </w:rPr>
        <w:t xml:space="preserve">депутатами, осуществляющими свои полномочия на постоянной</w:t>
      </w:r>
    </w:p>
    <w:p>
      <w:pPr>
        <w:pStyle w:val="0"/>
        <w:jc w:val="right"/>
      </w:pPr>
      <w:r>
        <w:rPr>
          <w:sz w:val="20"/>
        </w:rPr>
        <w:t xml:space="preserve">основе, членами выборного органа местного самоуправления,</w:t>
      </w:r>
    </w:p>
    <w:p>
      <w:pPr>
        <w:pStyle w:val="0"/>
        <w:jc w:val="right"/>
      </w:pPr>
      <w:r>
        <w:rPr>
          <w:sz w:val="20"/>
        </w:rPr>
        <w:t xml:space="preserve">выборными должностными лицами местного самоуправления,</w:t>
      </w:r>
    </w:p>
    <w:p>
      <w:pPr>
        <w:pStyle w:val="0"/>
        <w:jc w:val="right"/>
      </w:pPr>
      <w:r>
        <w:rPr>
          <w:sz w:val="20"/>
        </w:rPr>
        <w:t xml:space="preserve">лицами, замещающими муниципальные должности в Томской</w:t>
      </w:r>
    </w:p>
    <w:p>
      <w:pPr>
        <w:pStyle w:val="0"/>
        <w:jc w:val="right"/>
      </w:pPr>
      <w:r>
        <w:rPr>
          <w:sz w:val="20"/>
        </w:rPr>
        <w:t xml:space="preserve">области и осуществляющими свои полномочия на постоянной</w:t>
      </w:r>
    </w:p>
    <w:p>
      <w:pPr>
        <w:pStyle w:val="0"/>
        <w:jc w:val="right"/>
      </w:pPr>
      <w:r>
        <w:rPr>
          <w:sz w:val="20"/>
        </w:rPr>
        <w:t xml:space="preserve">основе, об участии на безвозмездной основе в управлении</w:t>
      </w:r>
    </w:p>
    <w:p>
      <w:pPr>
        <w:pStyle w:val="0"/>
        <w:jc w:val="right"/>
      </w:pPr>
      <w:r>
        <w:rPr>
          <w:sz w:val="20"/>
        </w:rPr>
        <w:t xml:space="preserve">некоммерческой организацией</w:t>
      </w:r>
    </w:p>
    <w:p>
      <w:pPr>
        <w:pStyle w:val="0"/>
        <w:jc w:val="both"/>
      </w:pPr>
      <w:r>
        <w:rPr>
          <w:sz w:val="20"/>
        </w:rPr>
      </w:r>
    </w:p>
    <w:p>
      <w:pPr>
        <w:pStyle w:val="1"/>
        <w:jc w:val="both"/>
      </w:pPr>
      <w:r>
        <w:rPr>
          <w:sz w:val="20"/>
        </w:rPr>
        <w:t xml:space="preserve">                                                Губернатору Томской области</w:t>
      </w:r>
    </w:p>
    <w:p>
      <w:pPr>
        <w:pStyle w:val="1"/>
        <w:jc w:val="both"/>
      </w:pPr>
      <w:r>
        <w:rPr>
          <w:sz w:val="20"/>
        </w:rPr>
        <w:t xml:space="preserve">                         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от 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___________________________________________________</w:t>
      </w:r>
    </w:p>
    <w:p>
      <w:pPr>
        <w:pStyle w:val="1"/>
        <w:jc w:val="both"/>
      </w:pPr>
      <w:r>
        <w:rPr>
          <w:sz w:val="20"/>
        </w:rPr>
        <w:t xml:space="preserve">                                      (Наименование муниципальной должности</w:t>
      </w:r>
    </w:p>
    <w:p>
      <w:pPr>
        <w:pStyle w:val="1"/>
        <w:jc w:val="both"/>
      </w:pPr>
      <w:r>
        <w:rPr>
          <w:sz w:val="20"/>
        </w:rPr>
        <w:t xml:space="preserve">                        ___________________________________________________</w:t>
      </w:r>
    </w:p>
    <w:p>
      <w:pPr>
        <w:pStyle w:val="1"/>
        <w:jc w:val="both"/>
      </w:pPr>
      <w:r>
        <w:rPr>
          <w:sz w:val="20"/>
        </w:rPr>
        <w:t xml:space="preserve">                                муниципального образования Томской области)</w:t>
      </w:r>
    </w:p>
    <w:p>
      <w:pPr>
        <w:pStyle w:val="1"/>
        <w:jc w:val="both"/>
      </w:pPr>
      <w:r>
        <w:rPr>
          <w:sz w:val="20"/>
        </w:rPr>
      </w:r>
    </w:p>
    <w:bookmarkStart w:id="689" w:name="P689"/>
    <w:bookmarkEnd w:id="689"/>
    <w:p>
      <w:pPr>
        <w:pStyle w:val="1"/>
        <w:jc w:val="both"/>
      </w:pPr>
      <w:r>
        <w:rPr>
          <w:sz w:val="20"/>
        </w:rPr>
        <w:t xml:space="preserve">                                Уведомление</w:t>
      </w:r>
    </w:p>
    <w:p>
      <w:pPr>
        <w:pStyle w:val="1"/>
        <w:jc w:val="both"/>
      </w:pPr>
      <w:r>
        <w:rPr>
          <w:sz w:val="20"/>
        </w:rPr>
        <w:t xml:space="preserve">об участии на безвозмездной основе в управлении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21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пунктом 2 части 7 статьи 40</w:t>
        </w:r>
      </w:hyperlink>
      <w:r>
        <w:rPr>
          <w:sz w:val="20"/>
        </w:rPr>
        <w:t xml:space="preserve"> Федерального закона от 6</w:t>
      </w:r>
    </w:p>
    <w:p>
      <w:pPr>
        <w:pStyle w:val="1"/>
        <w:jc w:val="both"/>
      </w:pPr>
      <w:r>
        <w:rPr>
          <w:sz w:val="20"/>
        </w:rPr>
        <w:t xml:space="preserve">октября  2003  года  N  131-ФЗ  "Об  общих  принципах  организации местного</w:t>
      </w:r>
    </w:p>
    <w:p>
      <w:pPr>
        <w:pStyle w:val="1"/>
        <w:jc w:val="both"/>
      </w:pPr>
      <w:r>
        <w:rPr>
          <w:sz w:val="20"/>
        </w:rPr>
        <w:t xml:space="preserve">самоуправления  в  Российской  Федерации",  </w:t>
      </w:r>
      <w:hyperlink w:history="0" r:id="rId2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пунктом 2 части 3.5 статьи 12.1</w:t>
        </w:r>
      </w:hyperlink>
    </w:p>
    <w:p>
      <w:pPr>
        <w:pStyle w:val="1"/>
        <w:jc w:val="both"/>
      </w:pPr>
      <w:r>
        <w:rPr>
          <w:sz w:val="20"/>
        </w:rPr>
        <w:t xml:space="preserve">Федерального  закона  от  25  декабря 2008 года N 273-ФЗ "О противодействии</w:t>
      </w:r>
    </w:p>
    <w:p>
      <w:pPr>
        <w:pStyle w:val="1"/>
        <w:jc w:val="both"/>
      </w:pPr>
      <w:r>
        <w:rPr>
          <w:sz w:val="20"/>
        </w:rPr>
        <w:t xml:space="preserve">коррупции"  уведомляю  об  участии  на  безвозмездной  основе  в управлении</w:t>
      </w:r>
    </w:p>
    <w:p>
      <w:pPr>
        <w:pStyle w:val="1"/>
        <w:jc w:val="both"/>
      </w:pPr>
      <w:r>
        <w:rPr>
          <w:sz w:val="20"/>
        </w:rPr>
        <w:t xml:space="preserve">некоммерческой организацией ______________________________________________,</w:t>
      </w:r>
    </w:p>
    <w:p>
      <w:pPr>
        <w:pStyle w:val="1"/>
        <w:jc w:val="both"/>
      </w:pPr>
      <w:r>
        <w:rPr>
          <w:sz w:val="20"/>
        </w:rPr>
        <w:t xml:space="preserve">                            (организационно-правовая форма и наименование</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расположенной по адресу: _________________________________________________.</w:t>
      </w:r>
    </w:p>
    <w:p>
      <w:pPr>
        <w:pStyle w:val="1"/>
        <w:jc w:val="both"/>
      </w:pPr>
      <w:r>
        <w:rPr>
          <w:sz w:val="20"/>
        </w:rPr>
        <w:t xml:space="preserve">                             (сведения об адресе (о месте нахождения)</w:t>
      </w:r>
    </w:p>
    <w:p>
      <w:pPr>
        <w:pStyle w:val="1"/>
        <w:jc w:val="both"/>
      </w:pPr>
      <w:r>
        <w:rPr>
          <w:sz w:val="20"/>
        </w:rPr>
        <w:t xml:space="preserve">                                    некоммерческой организации)</w:t>
      </w:r>
    </w:p>
    <w:p>
      <w:pPr>
        <w:pStyle w:val="1"/>
        <w:jc w:val="both"/>
      </w:pPr>
      <w:r>
        <w:rPr>
          <w:sz w:val="20"/>
        </w:rPr>
        <w:t xml:space="preserve">Основные виды деятельности некоммерческой организации: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качестве ________________________________________________________________</w:t>
      </w:r>
    </w:p>
    <w:p>
      <w:pPr>
        <w:pStyle w:val="1"/>
        <w:jc w:val="both"/>
      </w:pPr>
      <w:r>
        <w:rPr>
          <w:sz w:val="20"/>
        </w:rPr>
        <w:t xml:space="preserve">              (указать должность и (или) характер деятельности, основные</w:t>
      </w:r>
    </w:p>
    <w:p>
      <w:pPr>
        <w:pStyle w:val="1"/>
        <w:jc w:val="both"/>
      </w:pPr>
      <w:r>
        <w:rPr>
          <w:sz w:val="20"/>
        </w:rPr>
        <w:t xml:space="preserve">                                       функции,</w:t>
      </w:r>
    </w:p>
    <w:p>
      <w:pPr>
        <w:pStyle w:val="1"/>
        <w:jc w:val="both"/>
      </w:pPr>
      <w:r>
        <w:rPr>
          <w:sz w:val="20"/>
        </w:rPr>
        <w:t xml:space="preserve">__________________________________________________________________________.</w:t>
      </w:r>
    </w:p>
    <w:p>
      <w:pPr>
        <w:pStyle w:val="1"/>
        <w:jc w:val="both"/>
      </w:pPr>
      <w:r>
        <w:rPr>
          <w:sz w:val="20"/>
        </w:rPr>
        <w:t xml:space="preserve">    дату начала и окончания деятельности в некоммерческой организации)</w:t>
      </w:r>
    </w:p>
    <w:p>
      <w:pPr>
        <w:pStyle w:val="1"/>
        <w:jc w:val="both"/>
      </w:pPr>
      <w:r>
        <w:rPr>
          <w:sz w:val="20"/>
        </w:rPr>
      </w:r>
    </w:p>
    <w:p>
      <w:pPr>
        <w:pStyle w:val="1"/>
        <w:jc w:val="both"/>
      </w:pPr>
      <w:r>
        <w:rPr>
          <w:sz w:val="20"/>
        </w:rPr>
        <w:t xml:space="preserve">    Участие  на  безвозмездной основе в управлении указанной некоммерческой</w:t>
      </w:r>
    </w:p>
    <w:p>
      <w:pPr>
        <w:pStyle w:val="1"/>
        <w:jc w:val="both"/>
      </w:pPr>
      <w:r>
        <w:rPr>
          <w:sz w:val="20"/>
        </w:rPr>
        <w:t xml:space="preserve">организацией не повлечет за собой возникновения конфликта интересов и (или)</w:t>
      </w:r>
    </w:p>
    <w:p>
      <w:pPr>
        <w:pStyle w:val="1"/>
        <w:jc w:val="both"/>
      </w:pPr>
      <w:r>
        <w:rPr>
          <w:sz w:val="20"/>
        </w:rPr>
        <w:t xml:space="preserve">возможности  возникновения  конфликта  интересов  при исполнении мной своих</w:t>
      </w:r>
    </w:p>
    <w:p>
      <w:pPr>
        <w:pStyle w:val="1"/>
        <w:jc w:val="both"/>
      </w:pPr>
      <w:r>
        <w:rPr>
          <w:sz w:val="20"/>
        </w:rPr>
        <w:t xml:space="preserve">должностных обязанностей по замещаемой должности.</w:t>
      </w:r>
    </w:p>
    <w:p>
      <w:pPr>
        <w:pStyle w:val="1"/>
        <w:jc w:val="both"/>
      </w:pPr>
      <w:r>
        <w:rPr>
          <w:sz w:val="20"/>
        </w:rPr>
      </w:r>
    </w:p>
    <w:p>
      <w:pPr>
        <w:pStyle w:val="1"/>
        <w:jc w:val="both"/>
      </w:pPr>
      <w:r>
        <w:rPr>
          <w:sz w:val="20"/>
        </w:rPr>
        <w:t xml:space="preserve">Приложение: на ____ л. в ____ экз.</w:t>
      </w:r>
    </w:p>
    <w:p>
      <w:pPr>
        <w:pStyle w:val="1"/>
        <w:jc w:val="both"/>
      </w:pPr>
      <w:r>
        <w:rPr>
          <w:sz w:val="20"/>
        </w:rPr>
        <w:t xml:space="preserve">__ __________ 20__ г. _____________ _______________________________________</w:t>
      </w:r>
    </w:p>
    <w:p>
      <w:pPr>
        <w:pStyle w:val="1"/>
        <w:jc w:val="both"/>
      </w:pPr>
      <w:r>
        <w:rPr>
          <w:sz w:val="20"/>
        </w:rPr>
        <w:t xml:space="preserve">     (Дата)             (Подпись)    (Фамилия, имя, отчество (последнее -</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06.05.2009 N 68-ОЗ</w:t>
            <w:br/>
            <w:t>(ред. от 10.10.2023)</w:t>
            <w:br/>
            <w:t>"О гарантиях деятельности депутатов представительных 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1&amp;n=45520&amp;dst=100008" TargetMode = "External"/>
	<Relationship Id="rId8" Type="http://schemas.openxmlformats.org/officeDocument/2006/relationships/hyperlink" Target="https://login.consultant.ru/link/?req=doc&amp;base=RLAW091&amp;n=54403&amp;dst=100021" TargetMode = "External"/>
	<Relationship Id="rId9" Type="http://schemas.openxmlformats.org/officeDocument/2006/relationships/hyperlink" Target="https://login.consultant.ru/link/?req=doc&amp;base=RLAW091&amp;n=55558&amp;dst=100008" TargetMode = "External"/>
	<Relationship Id="rId10" Type="http://schemas.openxmlformats.org/officeDocument/2006/relationships/hyperlink" Target="https://login.consultant.ru/link/?req=doc&amp;base=RLAW091&amp;n=70634&amp;dst=100540" TargetMode = "External"/>
	<Relationship Id="rId11" Type="http://schemas.openxmlformats.org/officeDocument/2006/relationships/hyperlink" Target="https://login.consultant.ru/link/?req=doc&amp;base=RLAW091&amp;n=71155&amp;dst=100020" TargetMode = "External"/>
	<Relationship Id="rId12" Type="http://schemas.openxmlformats.org/officeDocument/2006/relationships/hyperlink" Target="https://login.consultant.ru/link/?req=doc&amp;base=RLAW091&amp;n=78030&amp;dst=100008" TargetMode = "External"/>
	<Relationship Id="rId13" Type="http://schemas.openxmlformats.org/officeDocument/2006/relationships/hyperlink" Target="https://login.consultant.ru/link/?req=doc&amp;base=RLAW091&amp;n=80190&amp;dst=100008" TargetMode = "External"/>
	<Relationship Id="rId14" Type="http://schemas.openxmlformats.org/officeDocument/2006/relationships/hyperlink" Target="https://login.consultant.ru/link/?req=doc&amp;base=RLAW091&amp;n=80189&amp;dst=100008" TargetMode = "External"/>
	<Relationship Id="rId15" Type="http://schemas.openxmlformats.org/officeDocument/2006/relationships/hyperlink" Target="https://login.consultant.ru/link/?req=doc&amp;base=RLAW091&amp;n=87068&amp;dst=100008" TargetMode = "External"/>
	<Relationship Id="rId16" Type="http://schemas.openxmlformats.org/officeDocument/2006/relationships/hyperlink" Target="https://login.consultant.ru/link/?req=doc&amp;base=RLAW091&amp;n=90419&amp;dst=100008" TargetMode = "External"/>
	<Relationship Id="rId17" Type="http://schemas.openxmlformats.org/officeDocument/2006/relationships/hyperlink" Target="https://login.consultant.ru/link/?req=doc&amp;base=RLAW091&amp;n=98312&amp;dst=100008" TargetMode = "External"/>
	<Relationship Id="rId18" Type="http://schemas.openxmlformats.org/officeDocument/2006/relationships/hyperlink" Target="https://login.consultant.ru/link/?req=doc&amp;base=RLAW091&amp;n=113427&amp;dst=100123" TargetMode = "External"/>
	<Relationship Id="rId19" Type="http://schemas.openxmlformats.org/officeDocument/2006/relationships/hyperlink" Target="https://login.consultant.ru/link/?req=doc&amp;base=RLAW091&amp;n=114938&amp;dst=100008" TargetMode = "External"/>
	<Relationship Id="rId20" Type="http://schemas.openxmlformats.org/officeDocument/2006/relationships/hyperlink" Target="https://login.consultant.ru/link/?req=doc&amp;base=RLAW091&amp;n=119162&amp;dst=100032" TargetMode = "External"/>
	<Relationship Id="rId21" Type="http://schemas.openxmlformats.org/officeDocument/2006/relationships/hyperlink" Target="https://login.consultant.ru/link/?req=doc&amp;base=RLAW091&amp;n=124191&amp;dst=100022" TargetMode = "External"/>
	<Relationship Id="rId22" Type="http://schemas.openxmlformats.org/officeDocument/2006/relationships/hyperlink" Target="https://login.consultant.ru/link/?req=doc&amp;base=RLAW091&amp;n=131976&amp;dst=100011" TargetMode = "External"/>
	<Relationship Id="rId23" Type="http://schemas.openxmlformats.org/officeDocument/2006/relationships/hyperlink" Target="https://login.consultant.ru/link/?req=doc&amp;base=RLAW091&amp;n=134006&amp;dst=100008" TargetMode = "External"/>
	<Relationship Id="rId24" Type="http://schemas.openxmlformats.org/officeDocument/2006/relationships/hyperlink" Target="https://login.consultant.ru/link/?req=doc&amp;base=RLAW091&amp;n=137893&amp;dst=100010" TargetMode = "External"/>
	<Relationship Id="rId25" Type="http://schemas.openxmlformats.org/officeDocument/2006/relationships/hyperlink" Target="https://login.consultant.ru/link/?req=doc&amp;base=RLAW091&amp;n=142560&amp;dst=100056" TargetMode = "External"/>
	<Relationship Id="rId26" Type="http://schemas.openxmlformats.org/officeDocument/2006/relationships/hyperlink" Target="https://login.consultant.ru/link/?req=doc&amp;base=RLAW091&amp;n=143540&amp;dst=100008" TargetMode = "External"/>
	<Relationship Id="rId27" Type="http://schemas.openxmlformats.org/officeDocument/2006/relationships/hyperlink" Target="https://login.consultant.ru/link/?req=doc&amp;base=RLAW091&amp;n=148938&amp;dst=100017" TargetMode = "External"/>
	<Relationship Id="rId28" Type="http://schemas.openxmlformats.org/officeDocument/2006/relationships/hyperlink" Target="https://login.consultant.ru/link/?req=doc&amp;base=RLAW091&amp;n=154043&amp;dst=100026" TargetMode = "External"/>
	<Relationship Id="rId29" Type="http://schemas.openxmlformats.org/officeDocument/2006/relationships/hyperlink" Target="https://login.consultant.ru/link/?req=doc&amp;base=RLAW091&amp;n=164633&amp;dst=100016" TargetMode = "External"/>
	<Relationship Id="rId30" Type="http://schemas.openxmlformats.org/officeDocument/2006/relationships/hyperlink" Target="https://login.consultant.ru/link/?req=doc&amp;base=RLAW091&amp;n=168542&amp;dst=100049" TargetMode = "External"/>
	<Relationship Id="rId31" Type="http://schemas.openxmlformats.org/officeDocument/2006/relationships/hyperlink" Target="https://login.consultant.ru/link/?req=doc&amp;base=RLAW091&amp;n=169938&amp;dst=100016" TargetMode = "External"/>
	<Relationship Id="rId32" Type="http://schemas.openxmlformats.org/officeDocument/2006/relationships/hyperlink" Target="https://login.consultant.ru/link/?req=doc&amp;base=RLAW091&amp;n=172959&amp;dst=100024" TargetMode = "External"/>
	<Relationship Id="rId33" Type="http://schemas.openxmlformats.org/officeDocument/2006/relationships/hyperlink" Target="https://login.consultant.ru/link/?req=doc&amp;base=RLAW091&amp;n=177405&amp;dst=100014" TargetMode = "External"/>
	<Relationship Id="rId34" Type="http://schemas.openxmlformats.org/officeDocument/2006/relationships/hyperlink" Target="https://login.consultant.ru/link/?req=doc&amp;base=RLAW091&amp;n=169938&amp;dst=100018" TargetMode = "External"/>
	<Relationship Id="rId35" Type="http://schemas.openxmlformats.org/officeDocument/2006/relationships/hyperlink" Target="https://login.consultant.ru/link/?req=doc&amp;base=RLAW091&amp;n=169938&amp;dst=100019" TargetMode = "External"/>
	<Relationship Id="rId36" Type="http://schemas.openxmlformats.org/officeDocument/2006/relationships/hyperlink" Target="https://login.consultant.ru/link/?req=doc&amp;base=RLAW091&amp;n=172959&amp;dst=100025" TargetMode = "External"/>
	<Relationship Id="rId37" Type="http://schemas.openxmlformats.org/officeDocument/2006/relationships/hyperlink" Target="https://login.consultant.ru/link/?req=doc&amp;base=RLAW091&amp;n=170060&amp;dst=100186" TargetMode = "External"/>
	<Relationship Id="rId38" Type="http://schemas.openxmlformats.org/officeDocument/2006/relationships/hyperlink" Target="https://login.consultant.ru/link/?req=doc&amp;base=RLAW091&amp;n=131976&amp;dst=100012" TargetMode = "External"/>
	<Relationship Id="rId39" Type="http://schemas.openxmlformats.org/officeDocument/2006/relationships/hyperlink" Target="https://login.consultant.ru/link/?req=doc&amp;base=RLAW091&amp;n=78030&amp;dst=100009" TargetMode = "External"/>
	<Relationship Id="rId40" Type="http://schemas.openxmlformats.org/officeDocument/2006/relationships/hyperlink" Target="https://login.consultant.ru/link/?req=doc&amp;base=RLAW091&amp;n=131976&amp;dst=100014" TargetMode = "External"/>
	<Relationship Id="rId41" Type="http://schemas.openxmlformats.org/officeDocument/2006/relationships/hyperlink" Target="https://login.consultant.ru/link/?req=doc&amp;base=RLAW091&amp;n=131976&amp;dst=100015" TargetMode = "External"/>
	<Relationship Id="rId42" Type="http://schemas.openxmlformats.org/officeDocument/2006/relationships/hyperlink" Target="https://login.consultant.ru/link/?req=doc&amp;base=RLAW091&amp;n=143540&amp;dst=100009" TargetMode = "External"/>
	<Relationship Id="rId43" Type="http://schemas.openxmlformats.org/officeDocument/2006/relationships/hyperlink" Target="https://login.consultant.ru/link/?req=doc&amp;base=RLAW091&amp;n=143540&amp;dst=100011" TargetMode = "External"/>
	<Relationship Id="rId44" Type="http://schemas.openxmlformats.org/officeDocument/2006/relationships/hyperlink" Target="https://login.consultant.ru/link/?req=doc&amp;base=RLAW091&amp;n=55558&amp;dst=100022" TargetMode = "External"/>
	<Relationship Id="rId45" Type="http://schemas.openxmlformats.org/officeDocument/2006/relationships/hyperlink" Target="https://login.consultant.ru/link/?req=doc&amp;base=RLAW091&amp;n=55558&amp;dst=100024" TargetMode = "External"/>
	<Relationship Id="rId46" Type="http://schemas.openxmlformats.org/officeDocument/2006/relationships/hyperlink" Target="https://login.consultant.ru/link/?req=doc&amp;base=RLAW091&amp;n=114938&amp;dst=100008" TargetMode = "External"/>
	<Relationship Id="rId47" Type="http://schemas.openxmlformats.org/officeDocument/2006/relationships/hyperlink" Target="https://login.consultant.ru/link/?req=doc&amp;base=RLAW091&amp;n=55558&amp;dst=100026" TargetMode = "External"/>
	<Relationship Id="rId48" Type="http://schemas.openxmlformats.org/officeDocument/2006/relationships/hyperlink" Target="https://login.consultant.ru/link/?req=doc&amp;base=RLAW091&amp;n=55558&amp;dst=100031" TargetMode = "External"/>
	<Relationship Id="rId49" Type="http://schemas.openxmlformats.org/officeDocument/2006/relationships/hyperlink" Target="https://login.consultant.ru/link/?req=doc&amp;base=RLAW091&amp;n=70634&amp;dst=100545" TargetMode = "External"/>
	<Relationship Id="rId50" Type="http://schemas.openxmlformats.org/officeDocument/2006/relationships/hyperlink" Target="https://login.consultant.ru/link/?req=doc&amp;base=RLAW091&amp;n=55558&amp;dst=100033" TargetMode = "External"/>
	<Relationship Id="rId51" Type="http://schemas.openxmlformats.org/officeDocument/2006/relationships/hyperlink" Target="https://login.consultant.ru/link/?req=doc&amp;base=RLAW091&amp;n=70634&amp;dst=100547" TargetMode = "External"/>
	<Relationship Id="rId52" Type="http://schemas.openxmlformats.org/officeDocument/2006/relationships/hyperlink" Target="https://login.consultant.ru/link/?req=doc&amp;base=RLAW091&amp;n=55558&amp;dst=100034" TargetMode = "External"/>
	<Relationship Id="rId53" Type="http://schemas.openxmlformats.org/officeDocument/2006/relationships/hyperlink" Target="https://login.consultant.ru/link/?req=doc&amp;base=RLAW091&amp;n=70634&amp;dst=100548" TargetMode = "External"/>
	<Relationship Id="rId54" Type="http://schemas.openxmlformats.org/officeDocument/2006/relationships/hyperlink" Target="https://login.consultant.ru/link/?req=doc&amp;base=RLAW091&amp;n=70634&amp;dst=100550" TargetMode = "External"/>
	<Relationship Id="rId55" Type="http://schemas.openxmlformats.org/officeDocument/2006/relationships/hyperlink" Target="https://login.consultant.ru/link/?req=doc&amp;base=RLAW091&amp;n=70634&amp;dst=100551" TargetMode = "External"/>
	<Relationship Id="rId56" Type="http://schemas.openxmlformats.org/officeDocument/2006/relationships/hyperlink" Target="https://login.consultant.ru/link/?req=doc&amp;base=RLAW091&amp;n=169938&amp;dst=100024" TargetMode = "External"/>
	<Relationship Id="rId57" Type="http://schemas.openxmlformats.org/officeDocument/2006/relationships/hyperlink" Target="https://login.consultant.ru/link/?req=doc&amp;base=RLAW091&amp;n=179248&amp;dst=100067" TargetMode = "External"/>
	<Relationship Id="rId58" Type="http://schemas.openxmlformats.org/officeDocument/2006/relationships/hyperlink" Target="https://login.consultant.ru/link/?req=doc&amp;base=RLAW091&amp;n=70634&amp;dst=100553" TargetMode = "External"/>
	<Relationship Id="rId59" Type="http://schemas.openxmlformats.org/officeDocument/2006/relationships/hyperlink" Target="https://login.consultant.ru/link/?req=doc&amp;base=RLAW091&amp;n=169938&amp;dst=100025" TargetMode = "External"/>
	<Relationship Id="rId60" Type="http://schemas.openxmlformats.org/officeDocument/2006/relationships/hyperlink" Target="https://login.consultant.ru/link/?req=doc&amp;base=RLAW091&amp;n=70634&amp;dst=100554" TargetMode = "External"/>
	<Relationship Id="rId61" Type="http://schemas.openxmlformats.org/officeDocument/2006/relationships/hyperlink" Target="https://login.consultant.ru/link/?req=doc&amp;base=RLAW091&amp;n=54403&amp;dst=100021" TargetMode = "External"/>
	<Relationship Id="rId62" Type="http://schemas.openxmlformats.org/officeDocument/2006/relationships/hyperlink" Target="https://login.consultant.ru/link/?req=doc&amp;base=RLAW091&amp;n=169938&amp;dst=100027" TargetMode = "External"/>
	<Relationship Id="rId63" Type="http://schemas.openxmlformats.org/officeDocument/2006/relationships/hyperlink" Target="https://login.consultant.ru/link/?req=doc&amp;base=RLAW091&amp;n=169938&amp;dst=100028" TargetMode = "External"/>
	<Relationship Id="rId64" Type="http://schemas.openxmlformats.org/officeDocument/2006/relationships/hyperlink" Target="https://login.consultant.ru/link/?req=doc&amp;base=RLAW091&amp;n=169938&amp;dst=100029" TargetMode = "External"/>
	<Relationship Id="rId65" Type="http://schemas.openxmlformats.org/officeDocument/2006/relationships/hyperlink" Target="https://login.consultant.ru/link/?req=doc&amp;base=RLAW091&amp;n=98312&amp;dst=100010" TargetMode = "External"/>
	<Relationship Id="rId66" Type="http://schemas.openxmlformats.org/officeDocument/2006/relationships/hyperlink" Target="https://login.consultant.ru/link/?req=doc&amp;base=RZB&amp;n=442438" TargetMode = "External"/>
	<Relationship Id="rId67" Type="http://schemas.openxmlformats.org/officeDocument/2006/relationships/hyperlink" Target="https://login.consultant.ru/link/?req=doc&amp;base=RZB&amp;n=442435&amp;dst=60" TargetMode = "External"/>
	<Relationship Id="rId68" Type="http://schemas.openxmlformats.org/officeDocument/2006/relationships/hyperlink" Target="https://login.consultant.ru/link/?req=doc&amp;base=RZB&amp;n=442435&amp;dst=60" TargetMode = "External"/>
	<Relationship Id="rId69" Type="http://schemas.openxmlformats.org/officeDocument/2006/relationships/hyperlink" Target="https://login.consultant.ru/link/?req=doc&amp;base=RLAW091&amp;n=172959&amp;dst=100027" TargetMode = "External"/>
	<Relationship Id="rId70" Type="http://schemas.openxmlformats.org/officeDocument/2006/relationships/hyperlink" Target="https://login.consultant.ru/link/?req=doc&amp;base=RLAW091&amp;n=113427&amp;dst=100125" TargetMode = "External"/>
	<Relationship Id="rId71" Type="http://schemas.openxmlformats.org/officeDocument/2006/relationships/hyperlink" Target="https://login.consultant.ru/link/?req=doc&amp;base=RLAW091&amp;n=113427&amp;dst=100127" TargetMode = "External"/>
	<Relationship Id="rId72" Type="http://schemas.openxmlformats.org/officeDocument/2006/relationships/hyperlink" Target="https://login.consultant.ru/link/?req=doc&amp;base=RLAW091&amp;n=98312&amp;dst=100015" TargetMode = "External"/>
	<Relationship Id="rId73" Type="http://schemas.openxmlformats.org/officeDocument/2006/relationships/hyperlink" Target="https://login.consultant.ru/link/?req=doc&amp;base=RLAW091&amp;n=172959&amp;dst=100032" TargetMode = "External"/>
	<Relationship Id="rId74" Type="http://schemas.openxmlformats.org/officeDocument/2006/relationships/hyperlink" Target="https://login.consultant.ru/link/?req=doc&amp;base=RZB&amp;n=442438" TargetMode = "External"/>
	<Relationship Id="rId75" Type="http://schemas.openxmlformats.org/officeDocument/2006/relationships/hyperlink" Target="https://login.consultant.ru/link/?req=doc&amp;base=RZB&amp;n=442435" TargetMode = "External"/>
	<Relationship Id="rId76" Type="http://schemas.openxmlformats.org/officeDocument/2006/relationships/hyperlink" Target="https://login.consultant.ru/link/?req=doc&amp;base=RLAW091&amp;n=98312&amp;dst=100016" TargetMode = "External"/>
	<Relationship Id="rId77" Type="http://schemas.openxmlformats.org/officeDocument/2006/relationships/hyperlink" Target="https://login.consultant.ru/link/?req=doc&amp;base=RLAW091&amp;n=172959&amp;dst=100033" TargetMode = "External"/>
	<Relationship Id="rId78" Type="http://schemas.openxmlformats.org/officeDocument/2006/relationships/hyperlink" Target="https://login.consultant.ru/link/?req=doc&amp;base=RLAW091&amp;n=90419&amp;dst=100008" TargetMode = "External"/>
	<Relationship Id="rId79" Type="http://schemas.openxmlformats.org/officeDocument/2006/relationships/hyperlink" Target="https://login.consultant.ru/link/?req=doc&amp;base=RLAW091&amp;n=98312&amp;dst=100018" TargetMode = "External"/>
	<Relationship Id="rId80" Type="http://schemas.openxmlformats.org/officeDocument/2006/relationships/hyperlink" Target="https://login.consultant.ru/link/?req=doc&amp;base=RZB&amp;n=442438" TargetMode = "External"/>
	<Relationship Id="rId81" Type="http://schemas.openxmlformats.org/officeDocument/2006/relationships/hyperlink" Target="https://login.consultant.ru/link/?req=doc&amp;base=RZB&amp;n=442438" TargetMode = "External"/>
	<Relationship Id="rId82" Type="http://schemas.openxmlformats.org/officeDocument/2006/relationships/hyperlink" Target="https://login.consultant.ru/link/?req=doc&amp;base=RZB&amp;n=442435" TargetMode = "External"/>
	<Relationship Id="rId83" Type="http://schemas.openxmlformats.org/officeDocument/2006/relationships/hyperlink" Target="https://login.consultant.ru/link/?req=doc&amp;base=RZB&amp;n=451740" TargetMode = "External"/>
	<Relationship Id="rId84" Type="http://schemas.openxmlformats.org/officeDocument/2006/relationships/hyperlink" Target="https://login.consultant.ru/link/?req=doc&amp;base=RZB&amp;n=461117" TargetMode = "External"/>
	<Relationship Id="rId85" Type="http://schemas.openxmlformats.org/officeDocument/2006/relationships/hyperlink" Target="https://login.consultant.ru/link/?req=doc&amp;base=RLAW091&amp;n=98312&amp;dst=100019" TargetMode = "External"/>
	<Relationship Id="rId86" Type="http://schemas.openxmlformats.org/officeDocument/2006/relationships/hyperlink" Target="https://login.consultant.ru/link/?req=doc&amp;base=RLAW091&amp;n=137893&amp;dst=100019" TargetMode = "External"/>
	<Relationship Id="rId87" Type="http://schemas.openxmlformats.org/officeDocument/2006/relationships/hyperlink" Target="https://login.consultant.ru/link/?req=doc&amp;base=RLAW091&amp;n=172959&amp;dst=100035" TargetMode = "External"/>
	<Relationship Id="rId88" Type="http://schemas.openxmlformats.org/officeDocument/2006/relationships/hyperlink" Target="https://login.consultant.ru/link/?req=doc&amp;base=RZB&amp;n=461117" TargetMode = "External"/>
	<Relationship Id="rId89" Type="http://schemas.openxmlformats.org/officeDocument/2006/relationships/hyperlink" Target="https://login.consultant.ru/link/?req=doc&amp;base=RZB&amp;n=442438&amp;dst=336" TargetMode = "External"/>
	<Relationship Id="rId90" Type="http://schemas.openxmlformats.org/officeDocument/2006/relationships/hyperlink" Target="https://login.consultant.ru/link/?req=doc&amp;base=RZB&amp;n=442438&amp;dst=339" TargetMode = "External"/>
	<Relationship Id="rId91" Type="http://schemas.openxmlformats.org/officeDocument/2006/relationships/hyperlink" Target="https://login.consultant.ru/link/?req=doc&amp;base=RLAW091&amp;n=177405&amp;dst=100014" TargetMode = "External"/>
	<Relationship Id="rId92" Type="http://schemas.openxmlformats.org/officeDocument/2006/relationships/hyperlink" Target="https://login.consultant.ru/link/?req=doc&amp;base=RLAW091&amp;n=134006&amp;dst=100010" TargetMode = "External"/>
	<Relationship Id="rId93" Type="http://schemas.openxmlformats.org/officeDocument/2006/relationships/hyperlink" Target="https://login.consultant.ru/link/?req=doc&amp;base=RLAW091&amp;n=134006&amp;dst=100012" TargetMode = "External"/>
	<Relationship Id="rId94" Type="http://schemas.openxmlformats.org/officeDocument/2006/relationships/hyperlink" Target="https://login.consultant.ru/link/?req=doc&amp;base=RLAW091&amp;n=142560&amp;dst=100057" TargetMode = "External"/>
	<Relationship Id="rId95" Type="http://schemas.openxmlformats.org/officeDocument/2006/relationships/hyperlink" Target="https://login.consultant.ru/link/?req=doc&amp;base=RLAW091&amp;n=169938&amp;dst=100030" TargetMode = "External"/>
	<Relationship Id="rId96" Type="http://schemas.openxmlformats.org/officeDocument/2006/relationships/hyperlink" Target="https://login.consultant.ru/link/?req=doc&amp;base=RLAW091&amp;n=172959&amp;dst=100036" TargetMode = "External"/>
	<Relationship Id="rId97" Type="http://schemas.openxmlformats.org/officeDocument/2006/relationships/hyperlink" Target="https://login.consultant.ru/link/?req=doc&amp;base=RZB&amp;n=442438" TargetMode = "External"/>
	<Relationship Id="rId98" Type="http://schemas.openxmlformats.org/officeDocument/2006/relationships/hyperlink" Target="https://login.consultant.ru/link/?req=doc&amp;base=RZB&amp;n=442435" TargetMode = "External"/>
	<Relationship Id="rId99" Type="http://schemas.openxmlformats.org/officeDocument/2006/relationships/hyperlink" Target="https://login.consultant.ru/link/?req=doc&amp;base=RZB&amp;n=451740" TargetMode = "External"/>
	<Relationship Id="rId100" Type="http://schemas.openxmlformats.org/officeDocument/2006/relationships/hyperlink" Target="https://login.consultant.ru/link/?req=doc&amp;base=RLAW091&amp;n=113427&amp;dst=100129" TargetMode = "External"/>
	<Relationship Id="rId101" Type="http://schemas.openxmlformats.org/officeDocument/2006/relationships/hyperlink" Target="https://login.consultant.ru/link/?req=doc&amp;base=RLAW091&amp;n=137893&amp;dst=100020" TargetMode = "External"/>
	<Relationship Id="rId102" Type="http://schemas.openxmlformats.org/officeDocument/2006/relationships/hyperlink" Target="https://login.consultant.ru/link/?req=doc&amp;base=RLAW091&amp;n=172959&amp;dst=100037" TargetMode = "External"/>
	<Relationship Id="rId103" Type="http://schemas.openxmlformats.org/officeDocument/2006/relationships/hyperlink" Target="https://login.consultant.ru/link/?req=doc&amp;base=RZB&amp;n=461117&amp;dst=880" TargetMode = "External"/>
	<Relationship Id="rId104" Type="http://schemas.openxmlformats.org/officeDocument/2006/relationships/hyperlink" Target="https://login.consultant.ru/link/?req=doc&amp;base=RLAW091&amp;n=137893&amp;dst=100021" TargetMode = "External"/>
	<Relationship Id="rId105" Type="http://schemas.openxmlformats.org/officeDocument/2006/relationships/hyperlink" Target="https://login.consultant.ru/link/?req=doc&amp;base=RLAW091&amp;n=70634&amp;dst=100556" TargetMode = "External"/>
	<Relationship Id="rId106" Type="http://schemas.openxmlformats.org/officeDocument/2006/relationships/hyperlink" Target="https://login.consultant.ru/link/?req=doc&amp;base=RLAW091&amp;n=55558&amp;dst=100035" TargetMode = "External"/>
	<Relationship Id="rId107" Type="http://schemas.openxmlformats.org/officeDocument/2006/relationships/hyperlink" Target="https://login.consultant.ru/link/?req=doc&amp;base=RLAW091&amp;n=70634&amp;dst=100557" TargetMode = "External"/>
	<Relationship Id="rId108" Type="http://schemas.openxmlformats.org/officeDocument/2006/relationships/hyperlink" Target="https://login.consultant.ru/link/?req=doc&amp;base=RLAW091&amp;n=70634&amp;dst=100558" TargetMode = "External"/>
	<Relationship Id="rId109" Type="http://schemas.openxmlformats.org/officeDocument/2006/relationships/hyperlink" Target="https://login.consultant.ru/link/?req=doc&amp;base=RLAW091&amp;n=55558&amp;dst=100037" TargetMode = "External"/>
	<Relationship Id="rId110" Type="http://schemas.openxmlformats.org/officeDocument/2006/relationships/hyperlink" Target="https://login.consultant.ru/link/?req=doc&amp;base=RLAW091&amp;n=70634&amp;dst=100559" TargetMode = "External"/>
	<Relationship Id="rId111" Type="http://schemas.openxmlformats.org/officeDocument/2006/relationships/hyperlink" Target="https://login.consultant.ru/link/?req=doc&amp;base=RLAW091&amp;n=80189&amp;dst=100008" TargetMode = "External"/>
	<Relationship Id="rId112" Type="http://schemas.openxmlformats.org/officeDocument/2006/relationships/hyperlink" Target="https://login.consultant.ru/link/?req=doc&amp;base=RLAW091&amp;n=80189" TargetMode = "External"/>
	<Relationship Id="rId113" Type="http://schemas.openxmlformats.org/officeDocument/2006/relationships/hyperlink" Target="https://login.consultant.ru/link/?req=doc&amp;base=RLAW091&amp;n=80189" TargetMode = "External"/>
	<Relationship Id="rId114" Type="http://schemas.openxmlformats.org/officeDocument/2006/relationships/hyperlink" Target="https://login.consultant.ru/link/?req=doc&amp;base=RLAW091&amp;n=80189&amp;dst=100024" TargetMode = "External"/>
	<Relationship Id="rId115" Type="http://schemas.openxmlformats.org/officeDocument/2006/relationships/hyperlink" Target="https://login.consultant.ru/link/?req=doc&amp;base=RLAW091&amp;n=80189&amp;dst=100024" TargetMode = "External"/>
	<Relationship Id="rId116" Type="http://schemas.openxmlformats.org/officeDocument/2006/relationships/hyperlink" Target="https://login.consultant.ru/link/?req=doc&amp;base=RLAW091&amp;n=80189" TargetMode = "External"/>
	<Relationship Id="rId117" Type="http://schemas.openxmlformats.org/officeDocument/2006/relationships/hyperlink" Target="https://login.consultant.ru/link/?req=doc&amp;base=RLAW091&amp;n=80189&amp;dst=100025" TargetMode = "External"/>
	<Relationship Id="rId118" Type="http://schemas.openxmlformats.org/officeDocument/2006/relationships/hyperlink" Target="https://login.consultant.ru/link/?req=doc&amp;base=RLAW091&amp;n=70634&amp;dst=100561" TargetMode = "External"/>
	<Relationship Id="rId119" Type="http://schemas.openxmlformats.org/officeDocument/2006/relationships/hyperlink" Target="https://login.consultant.ru/link/?req=doc&amp;base=RLAW091&amp;n=87068&amp;dst=100009" TargetMode = "External"/>
	<Relationship Id="rId120" Type="http://schemas.openxmlformats.org/officeDocument/2006/relationships/hyperlink" Target="https://login.consultant.ru/link/?req=doc&amp;base=RLAW091&amp;n=88157" TargetMode = "External"/>
	<Relationship Id="rId121" Type="http://schemas.openxmlformats.org/officeDocument/2006/relationships/hyperlink" Target="https://login.consultant.ru/link/?req=doc&amp;base=RLAW091&amp;n=87068&amp;dst=100009" TargetMode = "External"/>
	<Relationship Id="rId122" Type="http://schemas.openxmlformats.org/officeDocument/2006/relationships/hyperlink" Target="https://login.consultant.ru/link/?req=doc&amp;base=RLAW091&amp;n=88157&amp;dst=100394" TargetMode = "External"/>
	<Relationship Id="rId123" Type="http://schemas.openxmlformats.org/officeDocument/2006/relationships/hyperlink" Target="https://login.consultant.ru/link/?req=doc&amp;base=RLAW091&amp;n=88157&amp;dst=100387" TargetMode = "External"/>
	<Relationship Id="rId124" Type="http://schemas.openxmlformats.org/officeDocument/2006/relationships/hyperlink" Target="https://login.consultant.ru/link/?req=doc&amp;base=RLAW091&amp;n=88157&amp;dst=100274" TargetMode = "External"/>
	<Relationship Id="rId125" Type="http://schemas.openxmlformats.org/officeDocument/2006/relationships/hyperlink" Target="https://login.consultant.ru/link/?req=doc&amp;base=RLAW091&amp;n=88157&amp;dst=100282" TargetMode = "External"/>
	<Relationship Id="rId126" Type="http://schemas.openxmlformats.org/officeDocument/2006/relationships/hyperlink" Target="https://login.consultant.ru/link/?req=doc&amp;base=RLAW091&amp;n=88157&amp;dst=100283" TargetMode = "External"/>
	<Relationship Id="rId127" Type="http://schemas.openxmlformats.org/officeDocument/2006/relationships/hyperlink" Target="https://login.consultant.ru/link/?req=doc&amp;base=RLAW091&amp;n=88157&amp;dst=100284" TargetMode = "External"/>
	<Relationship Id="rId128" Type="http://schemas.openxmlformats.org/officeDocument/2006/relationships/hyperlink" Target="https://login.consultant.ru/link/?req=doc&amp;base=RLAW091&amp;n=88157&amp;dst=100292" TargetMode = "External"/>
	<Relationship Id="rId129" Type="http://schemas.openxmlformats.org/officeDocument/2006/relationships/hyperlink" Target="https://login.consultant.ru/link/?req=doc&amp;base=RLAW091&amp;n=88157&amp;dst=100300" TargetMode = "External"/>
	<Relationship Id="rId130" Type="http://schemas.openxmlformats.org/officeDocument/2006/relationships/hyperlink" Target="https://login.consultant.ru/link/?req=doc&amp;base=RLAW091&amp;n=80189&amp;dst=100010" TargetMode = "External"/>
	<Relationship Id="rId131" Type="http://schemas.openxmlformats.org/officeDocument/2006/relationships/hyperlink" Target="https://login.consultant.ru/link/?req=doc&amp;base=RLAW091&amp;n=88157&amp;dst=100153" TargetMode = "External"/>
	<Relationship Id="rId132" Type="http://schemas.openxmlformats.org/officeDocument/2006/relationships/hyperlink" Target="https://login.consultant.ru/link/?req=doc&amp;base=RLAW091&amp;n=88157&amp;dst=100154" TargetMode = "External"/>
	<Relationship Id="rId133" Type="http://schemas.openxmlformats.org/officeDocument/2006/relationships/hyperlink" Target="https://login.consultant.ru/link/?req=doc&amp;base=RLAW091&amp;n=88157&amp;dst=100170" TargetMode = "External"/>
	<Relationship Id="rId134" Type="http://schemas.openxmlformats.org/officeDocument/2006/relationships/hyperlink" Target="https://login.consultant.ru/link/?req=doc&amp;base=RLAW091&amp;n=80189&amp;dst=100011" TargetMode = "External"/>
	<Relationship Id="rId135" Type="http://schemas.openxmlformats.org/officeDocument/2006/relationships/hyperlink" Target="https://login.consultant.ru/link/?req=doc&amp;base=RLAW091&amp;n=80189&amp;dst=100012" TargetMode = "External"/>
	<Relationship Id="rId136" Type="http://schemas.openxmlformats.org/officeDocument/2006/relationships/hyperlink" Target="https://login.consultant.ru/link/?req=doc&amp;base=RLAW091&amp;n=70634&amp;dst=100562" TargetMode = "External"/>
	<Relationship Id="rId137" Type="http://schemas.openxmlformats.org/officeDocument/2006/relationships/hyperlink" Target="https://login.consultant.ru/link/?req=doc&amp;base=RLAW091&amp;n=87068&amp;dst=100009" TargetMode = "External"/>
	<Relationship Id="rId138" Type="http://schemas.openxmlformats.org/officeDocument/2006/relationships/hyperlink" Target="https://login.consultant.ru/link/?req=doc&amp;base=RLAW091&amp;n=80189&amp;dst=100013" TargetMode = "External"/>
	<Relationship Id="rId139" Type="http://schemas.openxmlformats.org/officeDocument/2006/relationships/hyperlink" Target="https://login.consultant.ru/link/?req=doc&amp;base=RLAW091&amp;n=88157&amp;dst=100154" TargetMode = "External"/>
	<Relationship Id="rId140" Type="http://schemas.openxmlformats.org/officeDocument/2006/relationships/hyperlink" Target="https://login.consultant.ru/link/?req=doc&amp;base=RLAW091&amp;n=80189&amp;dst=100018" TargetMode = "External"/>
	<Relationship Id="rId141" Type="http://schemas.openxmlformats.org/officeDocument/2006/relationships/hyperlink" Target="https://login.consultant.ru/link/?req=doc&amp;base=RLAW091&amp;n=87068&amp;dst=100009" TargetMode = "External"/>
	<Relationship Id="rId142" Type="http://schemas.openxmlformats.org/officeDocument/2006/relationships/hyperlink" Target="https://login.consultant.ru/link/?req=doc&amp;base=RLAW091&amp;n=80189&amp;dst=100020" TargetMode = "External"/>
	<Relationship Id="rId143" Type="http://schemas.openxmlformats.org/officeDocument/2006/relationships/hyperlink" Target="https://login.consultant.ru/link/?req=doc&amp;base=RLAW091&amp;n=70634&amp;dst=100568" TargetMode = "External"/>
	<Relationship Id="rId144" Type="http://schemas.openxmlformats.org/officeDocument/2006/relationships/hyperlink" Target="https://login.consultant.ru/link/?req=doc&amp;base=RLAW091&amp;n=70634&amp;dst=100569" TargetMode = "External"/>
	<Relationship Id="rId145" Type="http://schemas.openxmlformats.org/officeDocument/2006/relationships/hyperlink" Target="https://login.consultant.ru/link/?req=doc&amp;base=RLAW091&amp;n=87068&amp;dst=100009" TargetMode = "External"/>
	<Relationship Id="rId146" Type="http://schemas.openxmlformats.org/officeDocument/2006/relationships/hyperlink" Target="https://login.consultant.ru/link/?req=doc&amp;base=RLAW091&amp;n=70634&amp;dst=100570" TargetMode = "External"/>
	<Relationship Id="rId147" Type="http://schemas.openxmlformats.org/officeDocument/2006/relationships/hyperlink" Target="https://login.consultant.ru/link/?req=doc&amp;base=RLAW091&amp;n=87068&amp;dst=100009" TargetMode = "External"/>
	<Relationship Id="rId148" Type="http://schemas.openxmlformats.org/officeDocument/2006/relationships/hyperlink" Target="https://login.consultant.ru/link/?req=doc&amp;base=RLAW091&amp;n=70634&amp;dst=100571" TargetMode = "External"/>
	<Relationship Id="rId149" Type="http://schemas.openxmlformats.org/officeDocument/2006/relationships/hyperlink" Target="https://login.consultant.ru/link/?req=doc&amp;base=RLAW091&amp;n=87068&amp;dst=100009" TargetMode = "External"/>
	<Relationship Id="rId150" Type="http://schemas.openxmlformats.org/officeDocument/2006/relationships/hyperlink" Target="https://login.consultant.ru/link/?req=doc&amp;base=RLAW091&amp;n=87068&amp;dst=100010" TargetMode = "External"/>
	<Relationship Id="rId151" Type="http://schemas.openxmlformats.org/officeDocument/2006/relationships/hyperlink" Target="https://login.consultant.ru/link/?req=doc&amp;base=RLAW091&amp;n=45520&amp;dst=100008" TargetMode = "External"/>
	<Relationship Id="rId152" Type="http://schemas.openxmlformats.org/officeDocument/2006/relationships/hyperlink" Target="https://login.consultant.ru/link/?req=doc&amp;base=RLAW091&amp;n=87068&amp;dst=100012" TargetMode = "External"/>
	<Relationship Id="rId153" Type="http://schemas.openxmlformats.org/officeDocument/2006/relationships/hyperlink" Target="https://login.consultant.ru/link/?req=doc&amp;base=RLAW091&amp;n=70634" TargetMode = "External"/>
	<Relationship Id="rId154" Type="http://schemas.openxmlformats.org/officeDocument/2006/relationships/hyperlink" Target="https://login.consultant.ru/link/?req=doc&amp;base=RLAW091&amp;n=70634" TargetMode = "External"/>
	<Relationship Id="rId155" Type="http://schemas.openxmlformats.org/officeDocument/2006/relationships/hyperlink" Target="https://login.consultant.ru/link/?req=doc&amp;base=RLAW091&amp;n=80190&amp;dst=100008" TargetMode = "External"/>
	<Relationship Id="rId156" Type="http://schemas.openxmlformats.org/officeDocument/2006/relationships/hyperlink" Target="https://login.consultant.ru/link/?req=doc&amp;base=RLAW091&amp;n=70634&amp;dst=100572" TargetMode = "External"/>
	<Relationship Id="rId157" Type="http://schemas.openxmlformats.org/officeDocument/2006/relationships/hyperlink" Target="https://login.consultant.ru/link/?req=doc&amp;base=RLAW091&amp;n=55558&amp;dst=100039" TargetMode = "External"/>
	<Relationship Id="rId158" Type="http://schemas.openxmlformats.org/officeDocument/2006/relationships/hyperlink" Target="https://login.consultant.ru/link/?req=doc&amp;base=RLAW091&amp;n=70634&amp;dst=100572" TargetMode = "External"/>
	<Relationship Id="rId159" Type="http://schemas.openxmlformats.org/officeDocument/2006/relationships/hyperlink" Target="https://login.consultant.ru/link/?req=doc&amp;base=RLAW091&amp;n=35106" TargetMode = "External"/>
	<Relationship Id="rId160" Type="http://schemas.openxmlformats.org/officeDocument/2006/relationships/hyperlink" Target="https://login.consultant.ru/link/?req=doc&amp;base=RLAW091&amp;n=20478" TargetMode = "External"/>
	<Relationship Id="rId161" Type="http://schemas.openxmlformats.org/officeDocument/2006/relationships/hyperlink" Target="https://login.consultant.ru/link/?req=doc&amp;base=RLAW091&amp;n=21122" TargetMode = "External"/>
	<Relationship Id="rId162" Type="http://schemas.openxmlformats.org/officeDocument/2006/relationships/hyperlink" Target="https://login.consultant.ru/link/?req=doc&amp;base=RLAW091&amp;n=22646" TargetMode = "External"/>
	<Relationship Id="rId163" Type="http://schemas.openxmlformats.org/officeDocument/2006/relationships/hyperlink" Target="https://login.consultant.ru/link/?req=doc&amp;base=RLAW091&amp;n=113427&amp;dst=100131" TargetMode = "External"/>
	<Relationship Id="rId164" Type="http://schemas.openxmlformats.org/officeDocument/2006/relationships/hyperlink" Target="https://login.consultant.ru/link/?req=doc&amp;base=RLAW091&amp;n=119162&amp;dst=100032" TargetMode = "External"/>
	<Relationship Id="rId165" Type="http://schemas.openxmlformats.org/officeDocument/2006/relationships/hyperlink" Target="https://login.consultant.ru/link/?req=doc&amp;base=RLAW091&amp;n=124191&amp;dst=100022" TargetMode = "External"/>
	<Relationship Id="rId166" Type="http://schemas.openxmlformats.org/officeDocument/2006/relationships/hyperlink" Target="https://login.consultant.ru/link/?req=doc&amp;base=RLAW091&amp;n=137893&amp;dst=100027" TargetMode = "External"/>
	<Relationship Id="rId167" Type="http://schemas.openxmlformats.org/officeDocument/2006/relationships/hyperlink" Target="https://login.consultant.ru/link/?req=doc&amp;base=RLAW091&amp;n=142560&amp;dst=100059" TargetMode = "External"/>
	<Relationship Id="rId168" Type="http://schemas.openxmlformats.org/officeDocument/2006/relationships/hyperlink" Target="https://login.consultant.ru/link/?req=doc&amp;base=RLAW091&amp;n=148938&amp;dst=100017" TargetMode = "External"/>
	<Relationship Id="rId169" Type="http://schemas.openxmlformats.org/officeDocument/2006/relationships/hyperlink" Target="https://login.consultant.ru/link/?req=doc&amp;base=RLAW091&amp;n=154043&amp;dst=100028" TargetMode = "External"/>
	<Relationship Id="rId170" Type="http://schemas.openxmlformats.org/officeDocument/2006/relationships/hyperlink" Target="https://login.consultant.ru/link/?req=doc&amp;base=RLAW091&amp;n=164633&amp;dst=100018" TargetMode = "External"/>
	<Relationship Id="rId171" Type="http://schemas.openxmlformats.org/officeDocument/2006/relationships/hyperlink" Target="https://login.consultant.ru/link/?req=doc&amp;base=RLAW091&amp;n=172959&amp;dst=100038" TargetMode = "External"/>
	<Relationship Id="rId172" Type="http://schemas.openxmlformats.org/officeDocument/2006/relationships/hyperlink" Target="https://login.consultant.ru/link/?req=doc&amp;base=RLAW091&amp;n=172959&amp;dst=100040" TargetMode = "External"/>
	<Relationship Id="rId173" Type="http://schemas.openxmlformats.org/officeDocument/2006/relationships/hyperlink" Target="https://login.consultant.ru/link/?req=doc&amp;base=RZB&amp;n=436036&amp;dst=100045" TargetMode = "External"/>
	<Relationship Id="rId174" Type="http://schemas.openxmlformats.org/officeDocument/2006/relationships/hyperlink" Target="https://login.consultant.ru/link/?req=doc&amp;base=RLAW091&amp;n=124191&amp;dst=100023" TargetMode = "External"/>
	<Relationship Id="rId175" Type="http://schemas.openxmlformats.org/officeDocument/2006/relationships/hyperlink" Target="https://login.consultant.ru/link/?req=doc&amp;base=RLAW091&amp;n=119162&amp;dst=100032" TargetMode = "External"/>
	<Relationship Id="rId176" Type="http://schemas.openxmlformats.org/officeDocument/2006/relationships/hyperlink" Target="https://login.consultant.ru/link/?req=doc&amp;base=RLAW091&amp;n=172959&amp;dst=100041" TargetMode = "External"/>
	<Relationship Id="rId177" Type="http://schemas.openxmlformats.org/officeDocument/2006/relationships/hyperlink" Target="https://login.consultant.ru/link/?req=doc&amp;base=RLAW091&amp;n=124191&amp;dst=100024" TargetMode = "External"/>
	<Relationship Id="rId178" Type="http://schemas.openxmlformats.org/officeDocument/2006/relationships/hyperlink" Target="https://login.consultant.ru/link/?req=doc&amp;base=RLAW091&amp;n=124191&amp;dst=100025" TargetMode = "External"/>
	<Relationship Id="rId179" Type="http://schemas.openxmlformats.org/officeDocument/2006/relationships/hyperlink" Target="https://login.consultant.ru/link/?req=doc&amp;base=RLAW091&amp;n=137893&amp;dst=100028" TargetMode = "External"/>
	<Relationship Id="rId180" Type="http://schemas.openxmlformats.org/officeDocument/2006/relationships/hyperlink" Target="https://login.consultant.ru/link/?req=doc&amp;base=RLAW091&amp;n=172959&amp;dst=100043" TargetMode = "External"/>
	<Relationship Id="rId181" Type="http://schemas.openxmlformats.org/officeDocument/2006/relationships/hyperlink" Target="https://login.consultant.ru/link/?req=doc&amp;base=RLAW091&amp;n=154043&amp;dst=100028" TargetMode = "External"/>
	<Relationship Id="rId182" Type="http://schemas.openxmlformats.org/officeDocument/2006/relationships/hyperlink" Target="https://login.consultant.ru/link/?req=doc&amp;base=RLAW091&amp;n=164633&amp;dst=100018" TargetMode = "External"/>
	<Relationship Id="rId183" Type="http://schemas.openxmlformats.org/officeDocument/2006/relationships/hyperlink" Target="https://login.consultant.ru/link/?req=doc&amp;base=RLAW091&amp;n=172959&amp;dst=100044" TargetMode = "External"/>
	<Relationship Id="rId184" Type="http://schemas.openxmlformats.org/officeDocument/2006/relationships/hyperlink" Target="https://login.consultant.ru/link/?req=doc&amp;base=RLAW091&amp;n=172959&amp;dst=100046" TargetMode = "External"/>
	<Relationship Id="rId185" Type="http://schemas.openxmlformats.org/officeDocument/2006/relationships/hyperlink" Target="https://login.consultant.ru/link/?req=doc&amp;base=RLAW091&amp;n=172959&amp;dst=100047" TargetMode = "External"/>
	<Relationship Id="rId186" Type="http://schemas.openxmlformats.org/officeDocument/2006/relationships/hyperlink" Target="https://login.consultant.ru/link/?req=doc&amp;base=RZB&amp;n=442435&amp;dst=100128" TargetMode = "External"/>
	<Relationship Id="rId187" Type="http://schemas.openxmlformats.org/officeDocument/2006/relationships/hyperlink" Target="https://login.consultant.ru/link/?req=doc&amp;base=RLAW091&amp;n=137893&amp;dst=100029" TargetMode = "External"/>
	<Relationship Id="rId188" Type="http://schemas.openxmlformats.org/officeDocument/2006/relationships/hyperlink" Target="https://login.consultant.ru/link/?req=doc&amp;base=RZB&amp;n=442435&amp;dst=100128" TargetMode = "External"/>
	<Relationship Id="rId189" Type="http://schemas.openxmlformats.org/officeDocument/2006/relationships/hyperlink" Target="https://login.consultant.ru/link/?req=doc&amp;base=RLAW091&amp;n=172959&amp;dst=100049" TargetMode = "External"/>
	<Relationship Id="rId190" Type="http://schemas.openxmlformats.org/officeDocument/2006/relationships/hyperlink" Target="https://login.consultant.ru/link/?req=doc&amp;base=RLAW091&amp;n=172959&amp;dst=100050" TargetMode = "External"/>
	<Relationship Id="rId191" Type="http://schemas.openxmlformats.org/officeDocument/2006/relationships/hyperlink" Target="https://login.consultant.ru/link/?req=doc&amp;base=RLAW091&amp;n=137893&amp;dst=100033" TargetMode = "External"/>
	<Relationship Id="rId192" Type="http://schemas.openxmlformats.org/officeDocument/2006/relationships/hyperlink" Target="https://login.consultant.ru/link/?req=doc&amp;base=RLAW091&amp;n=172959&amp;dst=100053" TargetMode = "External"/>
	<Relationship Id="rId193" Type="http://schemas.openxmlformats.org/officeDocument/2006/relationships/hyperlink" Target="https://login.consultant.ru/link/?req=doc&amp;base=RLAW091&amp;n=172959&amp;dst=100054" TargetMode = "External"/>
	<Relationship Id="rId194" Type="http://schemas.openxmlformats.org/officeDocument/2006/relationships/hyperlink" Target="https://login.consultant.ru/link/?req=doc&amp;base=RLAW091&amp;n=172959&amp;dst=100055" TargetMode = "External"/>
	<Relationship Id="rId195" Type="http://schemas.openxmlformats.org/officeDocument/2006/relationships/hyperlink" Target="https://login.consultant.ru/link/?req=doc&amp;base=RLAW091&amp;n=142560&amp;dst=100059" TargetMode = "External"/>
	<Relationship Id="rId196" Type="http://schemas.openxmlformats.org/officeDocument/2006/relationships/hyperlink" Target="https://login.consultant.ru/link/?req=doc&amp;base=RLAW091&amp;n=124191&amp;dst=100026" TargetMode = "External"/>
	<Relationship Id="rId197" Type="http://schemas.openxmlformats.org/officeDocument/2006/relationships/hyperlink" Target="https://login.consultant.ru/link/?req=doc&amp;base=RLAW091&amp;n=124191&amp;dst=100029" TargetMode = "External"/>
	<Relationship Id="rId198" Type="http://schemas.openxmlformats.org/officeDocument/2006/relationships/hyperlink" Target="https://login.consultant.ru/link/?req=doc&amp;base=RLAW091&amp;n=172959&amp;dst=100056" TargetMode = "External"/>
	<Relationship Id="rId199" Type="http://schemas.openxmlformats.org/officeDocument/2006/relationships/hyperlink" Target="https://login.consultant.ru/link/?req=doc&amp;base=RLAW091&amp;n=172959&amp;dst=100061" TargetMode = "External"/>
	<Relationship Id="rId200" Type="http://schemas.openxmlformats.org/officeDocument/2006/relationships/hyperlink" Target="https://login.consultant.ru/link/?req=doc&amp;base=RZB&amp;n=442435&amp;dst=60" TargetMode = "External"/>
	<Relationship Id="rId201" Type="http://schemas.openxmlformats.org/officeDocument/2006/relationships/hyperlink" Target="https://login.consultant.ru/link/?req=doc&amp;base=RLAW091&amp;n=113427&amp;dst=100154" TargetMode = "External"/>
	<Relationship Id="rId202" Type="http://schemas.openxmlformats.org/officeDocument/2006/relationships/hyperlink" Target="https://login.consultant.ru/link/?req=doc&amp;base=RLAW091&amp;n=154043&amp;dst=100029" TargetMode = "External"/>
	<Relationship Id="rId203" Type="http://schemas.openxmlformats.org/officeDocument/2006/relationships/hyperlink" Target="https://login.consultant.ru/link/?req=doc&amp;base=RLAW091&amp;n=168542&amp;dst=100049" TargetMode = "External"/>
	<Relationship Id="rId204" Type="http://schemas.openxmlformats.org/officeDocument/2006/relationships/hyperlink" Target="https://login.consultant.ru/link/?req=doc&amp;base=RLAW091&amp;n=154043&amp;dst=100030" TargetMode = "External"/>
	<Relationship Id="rId205" Type="http://schemas.openxmlformats.org/officeDocument/2006/relationships/hyperlink" Target="https://login.consultant.ru/link/?req=doc&amp;base=RLAW091&amp;n=168542&amp;dst=100051" TargetMode = "External"/>
	<Relationship Id="rId206" Type="http://schemas.openxmlformats.org/officeDocument/2006/relationships/hyperlink" Target="https://login.consultant.ru/link/?req=doc&amp;base=RLAW091&amp;n=168542&amp;dst=100052" TargetMode = "External"/>
	<Relationship Id="rId207" Type="http://schemas.openxmlformats.org/officeDocument/2006/relationships/hyperlink" Target="https://login.consultant.ru/link/?req=doc&amp;base=RLAW091&amp;n=154043&amp;dst=100031" TargetMode = "External"/>
	<Relationship Id="rId208" Type="http://schemas.openxmlformats.org/officeDocument/2006/relationships/hyperlink" Target="https://login.consultant.ru/link/?req=doc&amp;base=RLAW091&amp;n=168542&amp;dst=100053" TargetMode = "External"/>
	<Relationship Id="rId209" Type="http://schemas.openxmlformats.org/officeDocument/2006/relationships/hyperlink" Target="https://login.consultant.ru/link/?req=doc&amp;base=RZB&amp;n=442435" TargetMode = "External"/>
	<Relationship Id="rId210" Type="http://schemas.openxmlformats.org/officeDocument/2006/relationships/hyperlink" Target="https://login.consultant.ru/link/?req=doc&amp;base=RLAW091&amp;n=134006&amp;dst=100014" TargetMode = "External"/>
	<Relationship Id="rId211" Type="http://schemas.openxmlformats.org/officeDocument/2006/relationships/hyperlink" Target="https://login.consultant.ru/link/?req=doc&amp;base=RLAW091&amp;n=137893&amp;dst=100038" TargetMode = "External"/>
	<Relationship Id="rId212" Type="http://schemas.openxmlformats.org/officeDocument/2006/relationships/hyperlink" Target="https://login.consultant.ru/link/?req=doc&amp;base=RLAW091&amp;n=137893&amp;dst=100038" TargetMode = "External"/>
	<Relationship Id="rId213" Type="http://schemas.openxmlformats.org/officeDocument/2006/relationships/hyperlink" Target="https://login.consultant.ru/link/?req=doc&amp;base=RLAW091&amp;n=137893&amp;dst=100038" TargetMode = "External"/>
	<Relationship Id="rId214" Type="http://schemas.openxmlformats.org/officeDocument/2006/relationships/hyperlink" Target="https://login.consultant.ru/link/?req=doc&amp;base=RLAW091&amp;n=142560&amp;dst=100061" TargetMode = "External"/>
	<Relationship Id="rId215" Type="http://schemas.openxmlformats.org/officeDocument/2006/relationships/hyperlink" Target="https://login.consultant.ru/link/?req=doc&amp;base=RLAW091&amp;n=169938&amp;dst=100031" TargetMode = "External"/>
	<Relationship Id="rId216" Type="http://schemas.openxmlformats.org/officeDocument/2006/relationships/hyperlink" Target="https://login.consultant.ru/link/?req=doc&amp;base=RLAW091&amp;n=169938&amp;dst=100031" TargetMode = "External"/>
	<Relationship Id="rId217" Type="http://schemas.openxmlformats.org/officeDocument/2006/relationships/hyperlink" Target="https://login.consultant.ru/link/?req=doc&amp;base=RZB&amp;n=461117&amp;dst=899" TargetMode = "External"/>
	<Relationship Id="rId218" Type="http://schemas.openxmlformats.org/officeDocument/2006/relationships/hyperlink" Target="https://login.consultant.ru/link/?req=doc&amp;base=RZB&amp;n=442438&amp;dst=2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06.05.2009 N 68-ОЗ
(ред. от 10.10.2023)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(принят постановлением Государственной Думы Томской области от 23.04.2009 N 2216)
(вместе с "Положением о представлении гражданами, претендующими на замещение муниципальной должности, лицами, замещающими муниципальные должности, в том числе деп</dc:title>
  <dcterms:created xsi:type="dcterms:W3CDTF">2023-12-19T07:14:40Z</dcterms:created>
</cp:coreProperties>
</file>