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32" w:rsidRDefault="00263032" w:rsidP="0026303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 поселения</w:t>
      </w:r>
    </w:p>
    <w:p w:rsidR="00263032" w:rsidRDefault="00263032" w:rsidP="00263032">
      <w:pPr>
        <w:pStyle w:val="1"/>
        <w:jc w:val="center"/>
        <w:rPr>
          <w:rFonts w:ascii="Arial" w:hAnsi="Arial"/>
        </w:rPr>
      </w:pPr>
    </w:p>
    <w:p w:rsidR="00263032" w:rsidRDefault="00263032" w:rsidP="0026303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263032" w:rsidTr="00263032">
        <w:tc>
          <w:tcPr>
            <w:tcW w:w="3510" w:type="dxa"/>
            <w:hideMark/>
          </w:tcPr>
          <w:p w:rsidR="00263032" w:rsidRDefault="00263032" w:rsidP="00477CA9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477CA9">
              <w:rPr>
                <w:rFonts w:ascii="Arial" w:hAnsi="Arial"/>
                <w:b/>
                <w:sz w:val="28"/>
              </w:rPr>
              <w:t>06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0C4A0D">
              <w:rPr>
                <w:rFonts w:ascii="Arial" w:hAnsi="Arial"/>
                <w:b/>
                <w:sz w:val="28"/>
              </w:rPr>
              <w:t>августа</w:t>
            </w:r>
            <w:r>
              <w:rPr>
                <w:rFonts w:ascii="Arial" w:hAnsi="Arial"/>
                <w:b/>
                <w:sz w:val="28"/>
              </w:rPr>
              <w:t xml:space="preserve"> 201</w:t>
            </w:r>
            <w:r w:rsidR="007A7AD9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263032" w:rsidRDefault="0026303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263032" w:rsidRDefault="0026303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263032" w:rsidRDefault="0026303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263032" w:rsidRDefault="0026303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263032" w:rsidRDefault="00263032" w:rsidP="00477CA9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477CA9">
              <w:rPr>
                <w:rFonts w:ascii="Arial" w:hAnsi="Arial"/>
                <w:b/>
                <w:sz w:val="28"/>
              </w:rPr>
              <w:t>559</w:t>
            </w:r>
          </w:p>
        </w:tc>
      </w:tr>
    </w:tbl>
    <w:p w:rsidR="00263032" w:rsidRDefault="00263032" w:rsidP="007A7AD9">
      <w:pPr>
        <w:framePr w:w="9391" w:h="905" w:hSpace="180" w:wrap="around" w:vAnchor="text" w:hAnchor="page" w:x="1705" w:y="52"/>
        <w:jc w:val="center"/>
        <w:rPr>
          <w:b/>
          <w:sz w:val="26"/>
          <w:szCs w:val="26"/>
        </w:rPr>
      </w:pPr>
    </w:p>
    <w:p w:rsidR="00207513" w:rsidRPr="00207513" w:rsidRDefault="00263032" w:rsidP="007A7AD9">
      <w:pPr>
        <w:framePr w:w="9391" w:h="905" w:hSpace="180" w:wrap="around" w:vAnchor="text" w:hAnchor="page" w:x="1705" w:y="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</w:t>
      </w:r>
      <w:r w:rsidR="007A7AD9">
        <w:rPr>
          <w:rFonts w:ascii="Arial" w:hAnsi="Arial" w:cs="Arial"/>
          <w:b/>
          <w:sz w:val="24"/>
          <w:szCs w:val="24"/>
        </w:rPr>
        <w:t>и ежегодного конкурса на лучшее</w:t>
      </w:r>
      <w:r>
        <w:rPr>
          <w:rFonts w:ascii="Arial" w:hAnsi="Arial" w:cs="Arial"/>
          <w:b/>
          <w:sz w:val="24"/>
          <w:szCs w:val="24"/>
        </w:rPr>
        <w:t xml:space="preserve"> благоустройство среди организаций, предприятий, учреждений, жилых усадеб на территории муниципального образования Белоярское городское поселение</w:t>
      </w:r>
      <w:r w:rsidR="007A7AD9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 xml:space="preserve"> на летне-осенний период 201</w:t>
      </w:r>
      <w:r w:rsidR="0032751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207513" w:rsidRDefault="00263032" w:rsidP="007A7AD9">
      <w:pPr>
        <w:pStyle w:val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07513" w:rsidRDefault="00207513" w:rsidP="00263032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263032" w:rsidRDefault="00263032" w:rsidP="0026303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 Законом Томской области от 15 августа 2002 года №61-ОЗ «Об основах благоустройства территорий городов и других населенных пунктов Томской области», Правил</w:t>
      </w:r>
      <w:r w:rsidR="007A7A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благоустройств</w:t>
      </w:r>
      <w:r w:rsidR="007A7AD9">
        <w:rPr>
          <w:rFonts w:ascii="Arial" w:hAnsi="Arial" w:cs="Arial"/>
          <w:i/>
          <w:sz w:val="24"/>
          <w:szCs w:val="24"/>
        </w:rPr>
        <w:t>а</w:t>
      </w:r>
      <w:r>
        <w:rPr>
          <w:rFonts w:ascii="Arial" w:hAnsi="Arial" w:cs="Arial"/>
          <w:i/>
          <w:sz w:val="24"/>
          <w:szCs w:val="24"/>
        </w:rPr>
        <w:t xml:space="preserve"> территории муниципального образования Белоярское городское поселение</w:t>
      </w:r>
      <w:r w:rsidR="007A7AD9">
        <w:rPr>
          <w:rFonts w:ascii="Arial" w:hAnsi="Arial" w:cs="Arial"/>
          <w:i/>
          <w:sz w:val="24"/>
          <w:szCs w:val="24"/>
        </w:rPr>
        <w:t xml:space="preserve"> Верхнекетского района Томской области</w:t>
      </w:r>
      <w:r>
        <w:rPr>
          <w:rFonts w:ascii="Arial" w:hAnsi="Arial" w:cs="Arial"/>
          <w:i/>
          <w:sz w:val="24"/>
          <w:szCs w:val="24"/>
        </w:rPr>
        <w:t xml:space="preserve">, утвержденного </w:t>
      </w:r>
      <w:r w:rsidR="00327511">
        <w:rPr>
          <w:rFonts w:ascii="Arial" w:hAnsi="Arial" w:cs="Arial"/>
          <w:i/>
          <w:sz w:val="24"/>
          <w:szCs w:val="24"/>
        </w:rPr>
        <w:t>решением Совета</w:t>
      </w:r>
      <w:r>
        <w:rPr>
          <w:rFonts w:ascii="Arial" w:hAnsi="Arial" w:cs="Arial"/>
          <w:i/>
          <w:sz w:val="24"/>
          <w:szCs w:val="24"/>
        </w:rPr>
        <w:t xml:space="preserve"> Белоярского городского поселения от </w:t>
      </w:r>
      <w:r w:rsidR="007A7AD9">
        <w:rPr>
          <w:rFonts w:ascii="Arial" w:hAnsi="Arial" w:cs="Arial"/>
          <w:i/>
          <w:sz w:val="24"/>
          <w:szCs w:val="24"/>
        </w:rPr>
        <w:t>25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A7AD9">
        <w:rPr>
          <w:rFonts w:ascii="Arial" w:hAnsi="Arial" w:cs="Arial"/>
          <w:i/>
          <w:sz w:val="24"/>
          <w:szCs w:val="24"/>
        </w:rPr>
        <w:t>октября</w:t>
      </w:r>
      <w:r>
        <w:rPr>
          <w:rFonts w:ascii="Arial" w:hAnsi="Arial" w:cs="Arial"/>
          <w:i/>
          <w:sz w:val="24"/>
          <w:szCs w:val="24"/>
        </w:rPr>
        <w:t xml:space="preserve"> 201</w:t>
      </w:r>
      <w:r w:rsidR="007A7AD9"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 xml:space="preserve"> года № </w:t>
      </w:r>
      <w:r w:rsidR="00327511">
        <w:rPr>
          <w:rFonts w:ascii="Arial" w:hAnsi="Arial" w:cs="Arial"/>
          <w:i/>
          <w:sz w:val="24"/>
          <w:szCs w:val="24"/>
        </w:rPr>
        <w:t>011,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263032" w:rsidRDefault="00263032" w:rsidP="00263032">
      <w:pPr>
        <w:pStyle w:val="1"/>
        <w:jc w:val="both"/>
        <w:rPr>
          <w:rFonts w:ascii="Arial" w:hAnsi="Arial"/>
          <w:i/>
          <w:sz w:val="24"/>
          <w:szCs w:val="24"/>
        </w:rPr>
      </w:pPr>
    </w:p>
    <w:p w:rsidR="00263032" w:rsidRDefault="00263032" w:rsidP="00263032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263032" w:rsidRDefault="00263032" w:rsidP="00263032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8729"/>
        <w:gridCol w:w="485"/>
        <w:gridCol w:w="142"/>
      </w:tblGrid>
      <w:tr w:rsidR="00327511" w:rsidTr="00477CA9">
        <w:tc>
          <w:tcPr>
            <w:tcW w:w="9356" w:type="dxa"/>
            <w:gridSpan w:val="3"/>
            <w:hideMark/>
          </w:tcPr>
          <w:p w:rsidR="00327511" w:rsidRDefault="00327511" w:rsidP="00327511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Провести ежегодный конкурс на лучшее благоустройство среди организаций, предприятий, учреждений, жилых усадеб на территории муниципального образования Белоярское городское поселение Верхнекетского района Томской области на летне-осенний период 2018 года (с 15 августа по 25 сентября).</w:t>
            </w:r>
          </w:p>
          <w:p w:rsidR="00327511" w:rsidRDefault="00327511" w:rsidP="00327511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Утвердить Положение о проведении ежегодного конкурса на лучшее благоустройство среди организаций, предприятий, учреждений, жилых усадеб на территории муниципального образования Белоярское городское поселение Верхнекетского района Томской области на летне-осенний период 2018 года согласно приложению 1 к настоящему постановлению.</w:t>
            </w:r>
          </w:p>
          <w:p w:rsidR="00327511" w:rsidRDefault="00327511" w:rsidP="00327511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 Утвердить состав комиссии по организации проведения ежегодного конкурса на лучшее благоустройство среди организаций, предприятий, учреждений, жилых усадеб на территории муниципального образования Белоярское городское поселение Верхнекетского района Томской области на летне-осенний период 2018 года согласно приложению 2 к настоящему постановлению.</w:t>
            </w:r>
          </w:p>
        </w:tc>
      </w:tr>
      <w:tr w:rsidR="00327511" w:rsidTr="00477CA9">
        <w:trPr>
          <w:gridAfter w:val="1"/>
          <w:wAfter w:w="142" w:type="dxa"/>
        </w:trPr>
        <w:tc>
          <w:tcPr>
            <w:tcW w:w="9214" w:type="dxa"/>
            <w:gridSpan w:val="2"/>
            <w:hideMark/>
          </w:tcPr>
          <w:p w:rsidR="00327511" w:rsidRDefault="00327511" w:rsidP="00327511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Ведущему специалисту по финансам Никиташ В.А. обеспечить финансирование согласно итогам ежегодного конкурса, на лучшее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среди организаций, предприятий, учреждений, жилых усадеб на территории муниципального образования Белоярское городское поселение Верхнекетского района Томской области на летне-осенний период 2018 года.</w:t>
            </w:r>
          </w:p>
        </w:tc>
      </w:tr>
      <w:tr w:rsidR="00327511" w:rsidTr="00477CA9">
        <w:trPr>
          <w:gridAfter w:val="1"/>
          <w:wAfter w:w="142" w:type="dxa"/>
        </w:trPr>
        <w:tc>
          <w:tcPr>
            <w:tcW w:w="9214" w:type="dxa"/>
            <w:gridSpan w:val="2"/>
            <w:hideMark/>
          </w:tcPr>
          <w:p w:rsidR="00327511" w:rsidRDefault="00327511" w:rsidP="004129D9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 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настоящее постановление в районной газете «Заря Севера» и на официальном са</w:t>
            </w:r>
            <w:r w:rsidR="004129D9">
              <w:rPr>
                <w:rFonts w:ascii="Arial" w:hAnsi="Arial" w:cs="Arial"/>
                <w:sz w:val="24"/>
                <w:szCs w:val="24"/>
              </w:rPr>
              <w:t xml:space="preserve">йте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Белоярское городское поселение.</w:t>
            </w:r>
          </w:p>
        </w:tc>
      </w:tr>
      <w:tr w:rsidR="00327511" w:rsidTr="00477CA9">
        <w:trPr>
          <w:gridAfter w:val="1"/>
          <w:wAfter w:w="142" w:type="dxa"/>
        </w:trPr>
        <w:tc>
          <w:tcPr>
            <w:tcW w:w="9214" w:type="dxa"/>
            <w:gridSpan w:val="2"/>
            <w:hideMark/>
          </w:tcPr>
          <w:p w:rsidR="00327511" w:rsidRDefault="00327511" w:rsidP="00327511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Контроль за исполнением настоящего постановления оставляю за собой.</w:t>
            </w:r>
          </w:p>
        </w:tc>
      </w:tr>
      <w:tr w:rsidR="00327511" w:rsidTr="00477CA9">
        <w:trPr>
          <w:gridAfter w:val="1"/>
          <w:wAfter w:w="142" w:type="dxa"/>
        </w:trPr>
        <w:tc>
          <w:tcPr>
            <w:tcW w:w="9214" w:type="dxa"/>
            <w:gridSpan w:val="2"/>
          </w:tcPr>
          <w:p w:rsidR="00327511" w:rsidRDefault="00327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11" w:rsidTr="00477CA9">
        <w:trPr>
          <w:gridAfter w:val="2"/>
          <w:wAfter w:w="627" w:type="dxa"/>
        </w:trPr>
        <w:tc>
          <w:tcPr>
            <w:tcW w:w="8729" w:type="dxa"/>
          </w:tcPr>
          <w:p w:rsidR="00327511" w:rsidRDefault="00327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11" w:rsidTr="00477CA9">
        <w:trPr>
          <w:gridAfter w:val="2"/>
          <w:wAfter w:w="627" w:type="dxa"/>
        </w:trPr>
        <w:tc>
          <w:tcPr>
            <w:tcW w:w="8729" w:type="dxa"/>
          </w:tcPr>
          <w:p w:rsidR="00327511" w:rsidRDefault="003275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sz w:val="22"/>
          <w:szCs w:val="22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sz w:val="24"/>
          <w:szCs w:val="24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Белоярского городского поселения                                                    </w:t>
      </w:r>
      <w:r w:rsidR="00903FBD">
        <w:rPr>
          <w:rFonts w:ascii="Arial" w:hAnsi="Arial"/>
          <w:sz w:val="24"/>
          <w:szCs w:val="24"/>
        </w:rPr>
        <w:t>А.Г. Люткевич</w:t>
      </w: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sz w:val="24"/>
          <w:szCs w:val="24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477CA9" w:rsidRDefault="00477CA9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477CA9" w:rsidRDefault="00477CA9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477CA9" w:rsidRDefault="00477CA9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477CA9" w:rsidRDefault="00477CA9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903FBD" w:rsidP="00263032">
      <w:pPr>
        <w:pStyle w:val="1"/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Смыченко Н.Ю.</w:t>
      </w:r>
    </w:p>
    <w:p w:rsidR="00903FBD" w:rsidRDefault="00263032" w:rsidP="00903FBD">
      <w:pPr>
        <w:pStyle w:val="1"/>
        <w:pBdr>
          <w:bottom w:val="single" w:sz="12" w:space="1" w:color="auto"/>
        </w:pBd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2-</w:t>
      </w:r>
      <w:r w:rsidR="00903FBD">
        <w:rPr>
          <w:rFonts w:ascii="Arial" w:hAnsi="Arial"/>
          <w:i/>
        </w:rPr>
        <w:t>10</w:t>
      </w:r>
      <w:r>
        <w:rPr>
          <w:rFonts w:ascii="Arial" w:hAnsi="Arial"/>
          <w:i/>
        </w:rPr>
        <w:t>-</w:t>
      </w:r>
      <w:r w:rsidR="00903FBD">
        <w:rPr>
          <w:rFonts w:ascii="Arial" w:hAnsi="Arial"/>
          <w:i/>
        </w:rPr>
        <w:t>63</w:t>
      </w:r>
    </w:p>
    <w:p w:rsidR="00263032" w:rsidRDefault="00263032" w:rsidP="00903FBD">
      <w:pPr>
        <w:pStyle w:val="1"/>
        <w:pBdr>
          <w:bottom w:val="single" w:sz="12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Дело-1,  бух-1, </w:t>
      </w:r>
      <w:r w:rsidR="009F7BE4">
        <w:rPr>
          <w:rFonts w:ascii="Arial" w:hAnsi="Arial"/>
        </w:rPr>
        <w:t>территория</w:t>
      </w:r>
      <w:r>
        <w:rPr>
          <w:rFonts w:ascii="Arial" w:hAnsi="Arial"/>
        </w:rPr>
        <w:t>- 1, члены комиссии – 7, стенд-1.</w:t>
      </w:r>
    </w:p>
    <w:p w:rsidR="00263032" w:rsidRDefault="00263032" w:rsidP="00263032">
      <w:pPr>
        <w:spacing w:line="360" w:lineRule="auto"/>
      </w:pPr>
    </w:p>
    <w:p w:rsidR="00263032" w:rsidRDefault="00263032" w:rsidP="002630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263032" w:rsidRDefault="00263032" w:rsidP="00263032">
      <w:pPr>
        <w:tabs>
          <w:tab w:val="left" w:pos="6120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   постановлению</w:t>
      </w:r>
    </w:p>
    <w:p w:rsidR="00263032" w:rsidRDefault="009071D2" w:rsidP="00263032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Администрации Белоярского</w:t>
      </w:r>
      <w:r w:rsidR="00263032">
        <w:rPr>
          <w:rFonts w:ascii="Arial" w:hAnsi="Arial" w:cs="Arial"/>
          <w:i/>
          <w:sz w:val="24"/>
          <w:szCs w:val="24"/>
        </w:rPr>
        <w:t xml:space="preserve"> </w:t>
      </w:r>
    </w:p>
    <w:p w:rsidR="00263032" w:rsidRDefault="00263032" w:rsidP="00263032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9071D2">
        <w:rPr>
          <w:rFonts w:ascii="Arial" w:hAnsi="Arial" w:cs="Arial"/>
          <w:i/>
          <w:sz w:val="24"/>
          <w:szCs w:val="24"/>
        </w:rPr>
        <w:t>городского поселения</w:t>
      </w:r>
    </w:p>
    <w:p w:rsidR="00263032" w:rsidRDefault="00263032" w:rsidP="0026303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от «</w:t>
      </w:r>
      <w:r w:rsidR="00477CA9">
        <w:rPr>
          <w:rFonts w:ascii="Arial" w:hAnsi="Arial" w:cs="Arial"/>
          <w:i/>
          <w:sz w:val="24"/>
          <w:szCs w:val="24"/>
        </w:rPr>
        <w:t>06</w:t>
      </w:r>
      <w:r>
        <w:rPr>
          <w:rFonts w:ascii="Arial" w:hAnsi="Arial" w:cs="Arial"/>
          <w:i/>
          <w:sz w:val="24"/>
          <w:szCs w:val="24"/>
        </w:rPr>
        <w:t xml:space="preserve">» </w:t>
      </w:r>
      <w:r w:rsidR="00477CA9">
        <w:rPr>
          <w:rFonts w:ascii="Arial" w:hAnsi="Arial" w:cs="Arial"/>
          <w:i/>
          <w:sz w:val="24"/>
          <w:szCs w:val="24"/>
        </w:rPr>
        <w:t>августа</w:t>
      </w:r>
      <w:r>
        <w:rPr>
          <w:rFonts w:ascii="Arial" w:hAnsi="Arial" w:cs="Arial"/>
          <w:i/>
          <w:sz w:val="24"/>
          <w:szCs w:val="24"/>
        </w:rPr>
        <w:t xml:space="preserve">  201</w:t>
      </w:r>
      <w:r w:rsidR="00903FBD"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i/>
          <w:sz w:val="24"/>
          <w:szCs w:val="24"/>
        </w:rPr>
        <w:t xml:space="preserve"> года №</w:t>
      </w:r>
      <w:r w:rsidR="002605C4">
        <w:rPr>
          <w:rFonts w:ascii="Arial" w:hAnsi="Arial" w:cs="Arial"/>
          <w:i/>
          <w:sz w:val="24"/>
          <w:szCs w:val="24"/>
        </w:rPr>
        <w:t xml:space="preserve"> </w:t>
      </w:r>
      <w:r w:rsidR="00477CA9">
        <w:rPr>
          <w:rFonts w:ascii="Arial" w:hAnsi="Arial" w:cs="Arial"/>
          <w:i/>
          <w:sz w:val="24"/>
          <w:szCs w:val="24"/>
        </w:rPr>
        <w:t>559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63032" w:rsidRDefault="00263032" w:rsidP="00263032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263032" w:rsidRDefault="00263032" w:rsidP="00263032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Положение </w:t>
      </w:r>
    </w:p>
    <w:p w:rsidR="00263032" w:rsidRDefault="00263032" w:rsidP="00263032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О проведении ежегодного конкурса на лучшее благоустройство среди организаций, предприятий, учреждений, жилых усадеб на территории муниципального образования Белоярское городское поселение</w:t>
      </w:r>
      <w:r w:rsidR="00903FBD">
        <w:rPr>
          <w:rFonts w:ascii="Arial" w:hAnsi="Arial" w:cs="Arial"/>
          <w:b/>
          <w:i/>
          <w:sz w:val="24"/>
          <w:szCs w:val="24"/>
          <w:u w:val="single"/>
        </w:rPr>
        <w:t xml:space="preserve"> Верхнекетского района Томской области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на летне-осенний период 201</w:t>
      </w:r>
      <w:r w:rsidR="00327511">
        <w:rPr>
          <w:rFonts w:ascii="Arial" w:hAnsi="Arial" w:cs="Arial"/>
          <w:b/>
          <w:i/>
          <w:sz w:val="24"/>
          <w:szCs w:val="24"/>
          <w:u w:val="single"/>
        </w:rPr>
        <w:t xml:space="preserve">8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года </w:t>
      </w:r>
    </w:p>
    <w:p w:rsidR="00263032" w:rsidRDefault="00263032" w:rsidP="0026303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ОБЩИЕ ПОЛОЖЕНИЯ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определяет порядок организации и проведения ежегодного конкурса на лучшее благоустройство среди организаций, предприятий, учреждений, жилых усадеб на территории муниципального образования </w:t>
      </w:r>
      <w:r w:rsidR="00903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Белоярское городское поселение</w:t>
      </w:r>
      <w:r w:rsidR="00903FB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на летне-осенний период 201</w:t>
      </w:r>
      <w:r w:rsidR="00903FB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(далее - Конкурс)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Целями конкурса являются:</w:t>
      </w:r>
    </w:p>
    <w:p w:rsidR="00263032" w:rsidRDefault="00263032" w:rsidP="0026303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 Повышение активности трудовых коллективов организаций, предприятий, учреждений, населения в наведении санитарного порядка, благоустройстве улиц и приусадебных территорий и придании архитектурной привлекательности;</w:t>
      </w:r>
    </w:p>
    <w:p w:rsidR="00263032" w:rsidRDefault="00263032" w:rsidP="0026303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 Создание безопасных, благоприятных и комфортных условий жизнедеятельности населения, ограничения негативного воздействия хозяйственной и иной деятельности на окружающую среду.</w:t>
      </w:r>
    </w:p>
    <w:p w:rsidR="00263032" w:rsidRDefault="00263032" w:rsidP="002630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ОРГАНИЗАЦИИ КОНКУРСА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165">
        <w:rPr>
          <w:rFonts w:ascii="Arial" w:hAnsi="Arial" w:cs="Arial"/>
          <w:sz w:val="24"/>
          <w:szCs w:val="24"/>
        </w:rPr>
        <w:t xml:space="preserve">2.1.Конкурс проводится с </w:t>
      </w:r>
      <w:r w:rsidR="00903FBD" w:rsidRPr="00546165">
        <w:rPr>
          <w:rFonts w:ascii="Arial" w:hAnsi="Arial" w:cs="Arial"/>
          <w:sz w:val="24"/>
          <w:szCs w:val="24"/>
        </w:rPr>
        <w:t>15 августа 2018</w:t>
      </w:r>
      <w:r w:rsidR="00D10B35" w:rsidRPr="00546165">
        <w:rPr>
          <w:rFonts w:ascii="Arial" w:hAnsi="Arial" w:cs="Arial"/>
          <w:sz w:val="24"/>
          <w:szCs w:val="24"/>
        </w:rPr>
        <w:t xml:space="preserve"> года по</w:t>
      </w:r>
      <w:r w:rsidRPr="00546165">
        <w:rPr>
          <w:rFonts w:ascii="Arial" w:hAnsi="Arial" w:cs="Arial"/>
          <w:sz w:val="24"/>
          <w:szCs w:val="24"/>
        </w:rPr>
        <w:t xml:space="preserve"> </w:t>
      </w:r>
      <w:r w:rsidR="00903FBD" w:rsidRPr="00546165">
        <w:rPr>
          <w:rFonts w:ascii="Arial" w:hAnsi="Arial" w:cs="Arial"/>
          <w:sz w:val="24"/>
          <w:szCs w:val="24"/>
        </w:rPr>
        <w:t>25</w:t>
      </w:r>
      <w:r w:rsidR="009071D2" w:rsidRPr="00546165">
        <w:rPr>
          <w:rFonts w:ascii="Arial" w:hAnsi="Arial" w:cs="Arial"/>
          <w:sz w:val="24"/>
          <w:szCs w:val="24"/>
        </w:rPr>
        <w:t xml:space="preserve"> сентября</w:t>
      </w:r>
      <w:r w:rsidRPr="00546165">
        <w:rPr>
          <w:rFonts w:ascii="Arial" w:hAnsi="Arial" w:cs="Arial"/>
          <w:sz w:val="24"/>
          <w:szCs w:val="24"/>
        </w:rPr>
        <w:t xml:space="preserve"> 201</w:t>
      </w:r>
      <w:r w:rsidR="00903FBD" w:rsidRPr="00546165">
        <w:rPr>
          <w:rFonts w:ascii="Arial" w:hAnsi="Arial" w:cs="Arial"/>
          <w:sz w:val="24"/>
          <w:szCs w:val="24"/>
        </w:rPr>
        <w:t>8</w:t>
      </w:r>
      <w:r w:rsidRPr="00546165">
        <w:rPr>
          <w:rFonts w:ascii="Arial" w:hAnsi="Arial" w:cs="Arial"/>
          <w:sz w:val="24"/>
          <w:szCs w:val="24"/>
        </w:rPr>
        <w:t xml:space="preserve"> года.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Для организации и подведения итогов конкурса создается комиссия по организации проведения ежегодного конкурса на лучшее благоустройство среди организаций, предприятий, учреждений, жилых усадеб на территории муниципального образования Белоярское городское поселение</w:t>
      </w:r>
      <w:r w:rsidR="00903FB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на летне-осенний период 201</w:t>
      </w:r>
      <w:r w:rsidR="00903FB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(далее- Комиссия), состав которой утверждается постановлением </w:t>
      </w:r>
      <w:r w:rsidR="009071D2">
        <w:rPr>
          <w:rFonts w:ascii="Arial" w:hAnsi="Arial" w:cs="Arial"/>
          <w:sz w:val="24"/>
          <w:szCs w:val="24"/>
        </w:rPr>
        <w:t>Администрации Белоярского</w:t>
      </w:r>
      <w:r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В конкурсе могут принять участие: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2.3.1. Организации, </w:t>
      </w:r>
      <w:r w:rsidR="009071D2">
        <w:rPr>
          <w:rFonts w:ascii="Arial" w:hAnsi="Arial" w:cs="Arial"/>
          <w:sz w:val="24"/>
          <w:szCs w:val="24"/>
        </w:rPr>
        <w:t>предприятия, учреждения</w:t>
      </w:r>
      <w:r>
        <w:rPr>
          <w:rFonts w:ascii="Arial" w:hAnsi="Arial" w:cs="Arial"/>
          <w:sz w:val="24"/>
          <w:szCs w:val="24"/>
        </w:rPr>
        <w:t>;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2.3.2. Жилые усадьбы.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 Конкурс проводится по трем номинациям: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2.4.1. «Организация,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предприятие (учреждение) высокой культуры благоустройства»</w:t>
      </w:r>
      <w:r w:rsidR="00D10B35">
        <w:rPr>
          <w:rFonts w:ascii="Arial" w:hAnsi="Arial" w:cs="Arial"/>
          <w:sz w:val="24"/>
          <w:szCs w:val="24"/>
        </w:rPr>
        <w:t>;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2.4.2. «Лучшая усадьба»</w:t>
      </w:r>
      <w:r w:rsidR="00D10B35">
        <w:rPr>
          <w:rFonts w:ascii="Arial" w:hAnsi="Arial" w:cs="Arial"/>
          <w:sz w:val="24"/>
          <w:szCs w:val="24"/>
        </w:rPr>
        <w:t>;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2.4.3. «За вклад в благоустройство»</w:t>
      </w:r>
      <w:r w:rsidR="00D10B35">
        <w:rPr>
          <w:rFonts w:ascii="Arial" w:hAnsi="Arial" w:cs="Arial"/>
          <w:sz w:val="24"/>
          <w:szCs w:val="24"/>
        </w:rPr>
        <w:t>.</w:t>
      </w:r>
    </w:p>
    <w:p w:rsidR="00263032" w:rsidRDefault="00263032" w:rsidP="00D10B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Желающие принять участие в конкурсе, в соответствии с пунктом 2.3. настоящего Положения, подают в Администрацию Белоярского городского поселения заявку о внесении в список участников конкурса (далее Заявка) и представляют материалы в соответствии с разделом 5 настоящего Положения (далее конкурсные материалы) до </w:t>
      </w:r>
      <w:r w:rsidR="00903FB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сентября 201</w:t>
      </w:r>
      <w:r w:rsidR="00903FB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года. В течение одного рабочего дня с момента подачи заявка передается в Комиссию, где в течение трех рабочих дней </w:t>
      </w:r>
      <w:r w:rsidR="00207513">
        <w:rPr>
          <w:rFonts w:ascii="Arial" w:hAnsi="Arial" w:cs="Arial"/>
          <w:sz w:val="24"/>
          <w:szCs w:val="24"/>
        </w:rPr>
        <w:t xml:space="preserve">со дня поступления заявки </w:t>
      </w:r>
      <w:r>
        <w:rPr>
          <w:rFonts w:ascii="Arial" w:hAnsi="Arial" w:cs="Arial"/>
          <w:sz w:val="24"/>
          <w:szCs w:val="24"/>
        </w:rPr>
        <w:t xml:space="preserve">регистрируется секретарем Комиссии. </w:t>
      </w:r>
      <w:r w:rsidRPr="004304EA">
        <w:rPr>
          <w:rFonts w:ascii="Arial" w:hAnsi="Arial" w:cs="Arial"/>
          <w:sz w:val="24"/>
          <w:szCs w:val="24"/>
        </w:rPr>
        <w:t>Заявка подается в</w:t>
      </w:r>
      <w:r w:rsidR="004304EA" w:rsidRPr="004304EA">
        <w:rPr>
          <w:rFonts w:ascii="Arial" w:hAnsi="Arial" w:cs="Arial"/>
          <w:sz w:val="24"/>
          <w:szCs w:val="24"/>
        </w:rPr>
        <w:t xml:space="preserve"> произвольной форме, в</w:t>
      </w:r>
      <w:r w:rsidRPr="004304EA">
        <w:rPr>
          <w:rFonts w:ascii="Arial" w:hAnsi="Arial" w:cs="Arial"/>
          <w:sz w:val="24"/>
          <w:szCs w:val="24"/>
        </w:rPr>
        <w:t xml:space="preserve"> письменном виде</w:t>
      </w:r>
      <w:r w:rsidR="004304EA" w:rsidRPr="004304EA">
        <w:rPr>
          <w:rFonts w:ascii="Arial" w:hAnsi="Arial" w:cs="Arial"/>
          <w:sz w:val="24"/>
          <w:szCs w:val="24"/>
        </w:rPr>
        <w:t xml:space="preserve"> с приложением графического материала</w:t>
      </w:r>
      <w:r w:rsidRPr="004304EA">
        <w:rPr>
          <w:rFonts w:ascii="Arial" w:hAnsi="Arial" w:cs="Arial"/>
          <w:sz w:val="24"/>
          <w:szCs w:val="24"/>
        </w:rPr>
        <w:t>.</w:t>
      </w:r>
    </w:p>
    <w:p w:rsidR="00263032" w:rsidRDefault="00263032" w:rsidP="002630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КРИТЕРИИ ОЦЕНКИ КОНКУРСА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Для определения победителей конкурса учитываются следующие критерии: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При подведении итогов конкурса в номинации «Организация, предприятие (учреждение) высокой культуры благоустройства»: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Архитектурная привлекательность фасада и ограждения здания и территории;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Участие коллектива в ведомственных и поселенческих субботниках и санитарных пятница;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Опрятный вид фасада строения, сооружения;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Наличие газонов, клумб и других насаждений;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Наличие урн на территории;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1DB">
        <w:rPr>
          <w:rFonts w:ascii="Arial" w:hAnsi="Arial" w:cs="Arial"/>
          <w:sz w:val="24"/>
          <w:szCs w:val="24"/>
        </w:rPr>
        <w:t>6</w:t>
      </w:r>
      <w:r w:rsidR="00D10B35" w:rsidRPr="007251DB">
        <w:rPr>
          <w:rFonts w:ascii="Arial" w:hAnsi="Arial" w:cs="Arial"/>
          <w:sz w:val="24"/>
          <w:szCs w:val="24"/>
        </w:rPr>
        <w:t>)</w:t>
      </w:r>
      <w:r w:rsidRPr="007251DB">
        <w:rPr>
          <w:rFonts w:ascii="Arial" w:hAnsi="Arial" w:cs="Arial"/>
          <w:sz w:val="24"/>
          <w:szCs w:val="24"/>
        </w:rPr>
        <w:t xml:space="preserve"> Наличие вывески.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 При подведении итогов конкурса в номинации «Лучшая усадьба»: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Чистота и функциональность жилой усадьбы;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Оформление фасада жилого дома, палисадника, надворных построек;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Наличие цветника, озеленения, малых форм и их привлекательность;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10B35">
        <w:rPr>
          <w:rFonts w:ascii="Arial" w:hAnsi="Arial" w:cs="Arial"/>
          <w:sz w:val="24"/>
          <w:szCs w:val="24"/>
        </w:rPr>
        <w:t>)</w:t>
      </w:r>
      <w:r w:rsidR="00D25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Участие хозяев усадьбы в субботниках по благоустройству.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 При подведении итогов конкурса в номинации «За вклад в благоустройство»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Архитектурная привлекательность фасада и ограждения здания, жилого дома;</w:t>
      </w:r>
    </w:p>
    <w:p w:rsidR="00263032" w:rsidRDefault="00D10B35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63032">
        <w:rPr>
          <w:rFonts w:ascii="Arial" w:hAnsi="Arial" w:cs="Arial"/>
          <w:sz w:val="24"/>
          <w:szCs w:val="24"/>
        </w:rPr>
        <w:t xml:space="preserve"> Опрятный вид фасада строения, сооружения, жилого дома;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Наличие газонов, клумб и других насаждений;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Наличие урн на территории;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Наличие </w:t>
      </w:r>
      <w:r w:rsidR="00D75DCA">
        <w:rPr>
          <w:rFonts w:ascii="Arial" w:hAnsi="Arial" w:cs="Arial"/>
          <w:sz w:val="24"/>
          <w:szCs w:val="24"/>
        </w:rPr>
        <w:t>табличек с наим</w:t>
      </w:r>
      <w:r w:rsidR="007251DB">
        <w:rPr>
          <w:rFonts w:ascii="Arial" w:hAnsi="Arial" w:cs="Arial"/>
          <w:sz w:val="24"/>
          <w:szCs w:val="24"/>
        </w:rPr>
        <w:t>енованием улицы и номером дома</w:t>
      </w:r>
      <w:r w:rsidR="00546165">
        <w:rPr>
          <w:rFonts w:ascii="Arial" w:hAnsi="Arial" w:cs="Arial"/>
          <w:sz w:val="24"/>
          <w:szCs w:val="24"/>
        </w:rPr>
        <w:t>,</w:t>
      </w:r>
      <w:r w:rsidR="007251DB">
        <w:rPr>
          <w:rFonts w:ascii="Arial" w:hAnsi="Arial" w:cs="Arial"/>
          <w:sz w:val="24"/>
          <w:szCs w:val="24"/>
        </w:rPr>
        <w:t xml:space="preserve"> строения</w:t>
      </w:r>
      <w:r>
        <w:rPr>
          <w:rFonts w:ascii="Arial" w:hAnsi="Arial" w:cs="Arial"/>
          <w:sz w:val="24"/>
          <w:szCs w:val="24"/>
        </w:rPr>
        <w:t>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Наличие цветника, озеленения, малых форм и их привлекательность.</w:t>
      </w:r>
    </w:p>
    <w:p w:rsidR="007251DB" w:rsidRDefault="007251DB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51DB" w:rsidRDefault="007251DB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ПОРЯДОК ОРГАНИЗАЦИИ РАБОТЫ КОМИССИИ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Комиссия: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  Формируется из представителей Администрации Белоярского городского поселения, депутатов Совета Белоярского городского поселения (по согласованию), представителя муниципального автономного учреждения «Инженерный центр» (по согласованию), представителя Департамента природных ресурсов и охраны окружающей среды Томской области (по согласованию);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Подводит оценку выполненных работ участников конкурса по критериям, указанным в пункте 3 настоящего Положения по пятибалльной системе, оценка ставиться Комиссией в каждой номинации по каждому критерию </w:t>
      </w:r>
      <w:r w:rsidR="007251DB">
        <w:rPr>
          <w:rFonts w:ascii="Arial" w:hAnsi="Arial" w:cs="Arial"/>
          <w:sz w:val="24"/>
          <w:szCs w:val="24"/>
        </w:rPr>
        <w:t>по 5 балльной системе</w:t>
      </w:r>
      <w:r>
        <w:rPr>
          <w:rFonts w:ascii="Arial" w:hAnsi="Arial" w:cs="Arial"/>
          <w:sz w:val="24"/>
          <w:szCs w:val="24"/>
        </w:rPr>
        <w:t>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Подводит итоги конкурса не позднее </w:t>
      </w:r>
      <w:r w:rsidR="00903FB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октября 201</w:t>
      </w:r>
      <w:r w:rsidR="00903FB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с учетом оценки, подведенной в соответствии с подпунктом 4.1.2. настоящего пункта.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4.1.4. Осуществляет рассмотрение конкурсных материалов.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Комиссия </w:t>
      </w:r>
      <w:r w:rsidR="007251DB">
        <w:rPr>
          <w:rFonts w:ascii="Arial" w:hAnsi="Arial" w:cs="Arial"/>
          <w:sz w:val="24"/>
          <w:szCs w:val="24"/>
        </w:rPr>
        <w:t>проводит</w:t>
      </w:r>
      <w:r>
        <w:rPr>
          <w:rFonts w:ascii="Arial" w:hAnsi="Arial" w:cs="Arial"/>
          <w:sz w:val="24"/>
          <w:szCs w:val="24"/>
        </w:rPr>
        <w:t xml:space="preserve"> визуальн</w:t>
      </w:r>
      <w:r w:rsidR="007251DB">
        <w:rPr>
          <w:rFonts w:ascii="Arial" w:hAnsi="Arial" w:cs="Arial"/>
          <w:sz w:val="24"/>
          <w:szCs w:val="24"/>
        </w:rPr>
        <w:t>ый осмотр</w:t>
      </w:r>
      <w:r>
        <w:rPr>
          <w:rFonts w:ascii="Arial" w:hAnsi="Arial" w:cs="Arial"/>
          <w:sz w:val="24"/>
          <w:szCs w:val="24"/>
        </w:rPr>
        <w:t xml:space="preserve"> объектов благоустройства организаций, предприятий, учреждений, жилых усадеб и дворов (далее – участники Конкурса) на территории муниципального образования Белоярское городское поселение</w:t>
      </w:r>
      <w:r w:rsidR="00903FB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>
        <w:rPr>
          <w:rFonts w:ascii="Arial" w:hAnsi="Arial" w:cs="Arial"/>
          <w:sz w:val="24"/>
          <w:szCs w:val="24"/>
        </w:rPr>
        <w:t>, результаты которого оформляются в виде выставления оценки каждому участнику Конкурса в соответствии</w:t>
      </w:r>
      <w:r w:rsidR="00903FB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подпунктом 4.1.2 пункта 4.1. настоящего Положения. </w:t>
      </w:r>
      <w:r w:rsidR="007251DB">
        <w:rPr>
          <w:rFonts w:ascii="Arial" w:hAnsi="Arial" w:cs="Arial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осуществляет награждение победителей, не позднее пяти рабочих дней с момента объявления результатов конкурса в соответствии с пунктом 4.12. настоящего Положения, награждение осуществляется по месту нахождения победителя.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Комиссию возглавляет председатель Комиссии, а в случае его отсутствия (командировки, отпуск, болезнь) заместитель председателя Комиссии.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Заседание Комиссии созываются по инициативе председателя Комиссии и (или) членов Комиссии.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Заседание Комиссии считается правомочным, если на нем присутствуют не менее 2/3 членов Комиссии.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4.6. Решения Комиссии принимаются простым голосованием большинством голосов присутствующих на заседании членов Комиссии.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При равном количестве голосов «за» и «против» голос председательствующего на заседании Комиссии является решающим.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 Решение Комиссии оформляются протоколом, который подписывается председательствующим на заседании Комиссии.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4.9.Особые мнения членов комиссии должны быть приложены к протоколу как его неотъемлемая часть, о чем в нем делается отметка.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 Члены Комиссии не вправе участвовать в подготовке конкурсных материалов.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4.12. В течение двух рабочих дней с момента принятия </w:t>
      </w:r>
      <w:r w:rsidR="00207513">
        <w:rPr>
          <w:rFonts w:ascii="Arial" w:hAnsi="Arial" w:cs="Arial"/>
          <w:sz w:val="24"/>
          <w:szCs w:val="24"/>
        </w:rPr>
        <w:t xml:space="preserve">комиссией </w:t>
      </w:r>
      <w:r>
        <w:rPr>
          <w:rFonts w:ascii="Arial" w:hAnsi="Arial" w:cs="Arial"/>
          <w:sz w:val="24"/>
          <w:szCs w:val="24"/>
        </w:rPr>
        <w:t>решения</w:t>
      </w:r>
      <w:r w:rsidR="00207513">
        <w:rPr>
          <w:rFonts w:ascii="Arial" w:hAnsi="Arial" w:cs="Arial"/>
          <w:sz w:val="24"/>
          <w:szCs w:val="24"/>
        </w:rPr>
        <w:t xml:space="preserve"> об итогах конкурса</w:t>
      </w:r>
      <w:r>
        <w:rPr>
          <w:rFonts w:ascii="Arial" w:hAnsi="Arial" w:cs="Arial"/>
          <w:sz w:val="24"/>
          <w:szCs w:val="24"/>
        </w:rPr>
        <w:t>, секретарь Комиссии готовит выписку из протокола Ко</w:t>
      </w:r>
      <w:r w:rsidR="00A31954">
        <w:rPr>
          <w:rFonts w:ascii="Arial" w:hAnsi="Arial" w:cs="Arial"/>
          <w:sz w:val="24"/>
          <w:szCs w:val="24"/>
        </w:rPr>
        <w:t>миссии о победителях конкурса и</w:t>
      </w:r>
      <w:r w:rsidR="00546165">
        <w:rPr>
          <w:rFonts w:ascii="Arial" w:hAnsi="Arial" w:cs="Arial"/>
          <w:sz w:val="24"/>
          <w:szCs w:val="24"/>
        </w:rPr>
        <w:t xml:space="preserve"> направляет ее Главе Белоярского городского поселения для принятия постановления о победителях.  Постановление о победителях и выписка из протокола,</w:t>
      </w:r>
      <w:r>
        <w:rPr>
          <w:rFonts w:ascii="Arial" w:hAnsi="Arial" w:cs="Arial"/>
          <w:sz w:val="24"/>
          <w:szCs w:val="24"/>
        </w:rPr>
        <w:t xml:space="preserve"> не позднее следующего рабочего дня, с момента </w:t>
      </w:r>
      <w:r w:rsidR="00A31954">
        <w:rPr>
          <w:rFonts w:ascii="Arial" w:hAnsi="Arial" w:cs="Arial"/>
          <w:sz w:val="24"/>
          <w:szCs w:val="24"/>
        </w:rPr>
        <w:t>формирования</w:t>
      </w:r>
      <w:r>
        <w:rPr>
          <w:rFonts w:ascii="Arial" w:hAnsi="Arial" w:cs="Arial"/>
          <w:sz w:val="24"/>
          <w:szCs w:val="24"/>
        </w:rPr>
        <w:t xml:space="preserve"> выписки из протокола Комиссии</w:t>
      </w:r>
      <w:r w:rsidR="00546165">
        <w:rPr>
          <w:rFonts w:ascii="Arial" w:hAnsi="Arial" w:cs="Arial"/>
          <w:sz w:val="24"/>
          <w:szCs w:val="24"/>
        </w:rPr>
        <w:t xml:space="preserve"> подлежат размещению на официальном сайте муниципального образования Белоярское городское поселение</w:t>
      </w:r>
      <w:r>
        <w:rPr>
          <w:rFonts w:ascii="Arial" w:hAnsi="Arial" w:cs="Arial"/>
          <w:sz w:val="24"/>
          <w:szCs w:val="24"/>
        </w:rPr>
        <w:t>.</w:t>
      </w:r>
    </w:p>
    <w:p w:rsidR="00263032" w:rsidRDefault="00263032" w:rsidP="002630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КОНКУРСНЫЕ МАТЕРИАЛЫ</w:t>
      </w:r>
    </w:p>
    <w:p w:rsidR="00263032" w:rsidRDefault="00263032" w:rsidP="00263032">
      <w:pPr>
        <w:pStyle w:val="3"/>
        <w:tabs>
          <w:tab w:val="left" w:pos="198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Конкурсные материалы представляются в виде текстовых и графических материалов.</w:t>
      </w:r>
    </w:p>
    <w:p w:rsidR="00263032" w:rsidRDefault="00263032" w:rsidP="00263032">
      <w:pPr>
        <w:pStyle w:val="3"/>
        <w:tabs>
          <w:tab w:val="left" w:pos="198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Текстовые материалы должны содержать: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5.2.2. Для участников, претендующих на победу в номинации «Организация, предприятие (учреждение) высокой культуры благоустройства»: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304EA">
        <w:rPr>
          <w:rFonts w:ascii="Arial" w:hAnsi="Arial" w:cs="Arial"/>
          <w:sz w:val="24"/>
          <w:szCs w:val="24"/>
        </w:rPr>
        <w:t>1</w:t>
      </w:r>
      <w:r w:rsidR="00D10B35" w:rsidRPr="004304EA">
        <w:rPr>
          <w:rFonts w:ascii="Arial" w:hAnsi="Arial" w:cs="Arial"/>
          <w:sz w:val="24"/>
          <w:szCs w:val="24"/>
        </w:rPr>
        <w:t xml:space="preserve">) </w:t>
      </w:r>
      <w:r w:rsidRPr="004304EA">
        <w:rPr>
          <w:rFonts w:ascii="Arial" w:hAnsi="Arial" w:cs="Arial"/>
          <w:sz w:val="24"/>
          <w:szCs w:val="24"/>
        </w:rPr>
        <w:t xml:space="preserve">Заявку об участии в конкурсе, составленную в письменной произвольной </w:t>
      </w:r>
      <w:r w:rsidR="00546165" w:rsidRPr="004304EA">
        <w:rPr>
          <w:rFonts w:ascii="Arial" w:hAnsi="Arial" w:cs="Arial"/>
          <w:sz w:val="24"/>
          <w:szCs w:val="24"/>
        </w:rPr>
        <w:t>форме, подписанную руководителем организации (</w:t>
      </w:r>
      <w:r w:rsidRPr="004304EA">
        <w:rPr>
          <w:rFonts w:ascii="Arial" w:hAnsi="Arial" w:cs="Arial"/>
          <w:sz w:val="24"/>
          <w:szCs w:val="24"/>
        </w:rPr>
        <w:t>учреждения);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Утвержденные собственные и совместные с администрацией</w:t>
      </w:r>
      <w:r w:rsidR="002303E2">
        <w:rPr>
          <w:rFonts w:ascii="Arial" w:hAnsi="Arial" w:cs="Arial"/>
          <w:sz w:val="24"/>
          <w:szCs w:val="24"/>
        </w:rPr>
        <w:t xml:space="preserve"> 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поселения, планы благоустроительной деятельности;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 Для участников, претендующих на победу в номинации «Лучшая усадьба»: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304EA">
        <w:rPr>
          <w:rFonts w:ascii="Arial" w:hAnsi="Arial" w:cs="Arial"/>
          <w:sz w:val="24"/>
          <w:szCs w:val="24"/>
        </w:rPr>
        <w:t>1</w:t>
      </w:r>
      <w:r w:rsidR="00D10B35" w:rsidRPr="004304EA">
        <w:rPr>
          <w:rFonts w:ascii="Arial" w:hAnsi="Arial" w:cs="Arial"/>
          <w:sz w:val="24"/>
          <w:szCs w:val="24"/>
        </w:rPr>
        <w:t>)</w:t>
      </w:r>
      <w:r w:rsidRPr="004304EA">
        <w:rPr>
          <w:rFonts w:ascii="Arial" w:hAnsi="Arial" w:cs="Arial"/>
          <w:sz w:val="24"/>
          <w:szCs w:val="24"/>
        </w:rPr>
        <w:t xml:space="preserve"> Заявку об участии в конкурсе, составленную в письменной произвольной </w:t>
      </w:r>
      <w:r w:rsidR="00546165" w:rsidRPr="004304EA">
        <w:rPr>
          <w:rFonts w:ascii="Arial" w:hAnsi="Arial" w:cs="Arial"/>
          <w:sz w:val="24"/>
          <w:szCs w:val="24"/>
        </w:rPr>
        <w:t>форме, подписанную</w:t>
      </w:r>
      <w:r w:rsidRPr="004304EA">
        <w:rPr>
          <w:rFonts w:ascii="Arial" w:hAnsi="Arial" w:cs="Arial"/>
          <w:sz w:val="24"/>
          <w:szCs w:val="24"/>
        </w:rPr>
        <w:t xml:space="preserve"> собственником усадьбы.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5.2.4. Для участников, прете</w:t>
      </w:r>
      <w:r w:rsidR="00B61560">
        <w:rPr>
          <w:rFonts w:ascii="Arial" w:hAnsi="Arial" w:cs="Arial"/>
          <w:sz w:val="24"/>
          <w:szCs w:val="24"/>
        </w:rPr>
        <w:t>ндующих на победу в номинации «</w:t>
      </w:r>
      <w:r>
        <w:rPr>
          <w:rFonts w:ascii="Arial" w:hAnsi="Arial" w:cs="Arial"/>
          <w:sz w:val="24"/>
          <w:szCs w:val="24"/>
        </w:rPr>
        <w:t>За вклад в благоустройство»: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0B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Заявку об участии в конкурсе, составленную в письменной произвольной форме, для организаций (учреждений) подписанную </w:t>
      </w:r>
      <w:r w:rsidR="00D10B35">
        <w:rPr>
          <w:rFonts w:ascii="Arial" w:hAnsi="Arial" w:cs="Arial"/>
          <w:color w:val="000000"/>
          <w:sz w:val="24"/>
          <w:szCs w:val="24"/>
        </w:rPr>
        <w:t>руководителем, для</w:t>
      </w:r>
      <w:r>
        <w:rPr>
          <w:rFonts w:ascii="Arial" w:hAnsi="Arial" w:cs="Arial"/>
          <w:color w:val="000000"/>
          <w:sz w:val="24"/>
          <w:szCs w:val="24"/>
        </w:rPr>
        <w:t xml:space="preserve"> граждан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подписанную собственноручно.  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5.3. Графические материалы должны содержать</w:t>
      </w:r>
      <w:r>
        <w:rPr>
          <w:rFonts w:ascii="Arial" w:hAnsi="Arial" w:cs="Arial"/>
          <w:sz w:val="24"/>
          <w:szCs w:val="24"/>
        </w:rPr>
        <w:t xml:space="preserve"> цветные фотографии с наиболее выразительными элементами благоустройства, объединенные в альбом.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ПООЩРЕНИЯ ПОБЕДИТЕЛЙ КОНКУРСА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 w:rsidR="00A67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Участники победившие в конкурсе, награждаются денежными премиями, почетными грамотами и памятными табличками;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Размер денежной премии в каждой номинации составляет для: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6.2.1. Юридических лиц (организации, учреждения):</w:t>
      </w:r>
    </w:p>
    <w:p w:rsidR="00263032" w:rsidRDefault="00B61560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Первое место – 3</w:t>
      </w:r>
      <w:r w:rsidR="00263032">
        <w:rPr>
          <w:rFonts w:ascii="Arial" w:hAnsi="Arial" w:cs="Arial"/>
          <w:sz w:val="24"/>
          <w:szCs w:val="24"/>
        </w:rPr>
        <w:t>000 рублей;</w:t>
      </w:r>
    </w:p>
    <w:p w:rsidR="00263032" w:rsidRDefault="00B61560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Второе место – 2</w:t>
      </w:r>
      <w:r w:rsidR="00263032">
        <w:rPr>
          <w:rFonts w:ascii="Arial" w:hAnsi="Arial" w:cs="Arial"/>
          <w:sz w:val="24"/>
          <w:szCs w:val="24"/>
        </w:rPr>
        <w:t>000 рублей;</w:t>
      </w:r>
    </w:p>
    <w:p w:rsidR="00263032" w:rsidRDefault="00B61560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Третье место – 1</w:t>
      </w:r>
      <w:r w:rsidR="00263032">
        <w:rPr>
          <w:rFonts w:ascii="Arial" w:hAnsi="Arial" w:cs="Arial"/>
          <w:sz w:val="24"/>
          <w:szCs w:val="24"/>
        </w:rPr>
        <w:t>000 рублей.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6.2.2. Физических лиц: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Первое место – 2500 рублей;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Второе место – 1500 рублей;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Третье место – 1000 рублей.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ФИНАНСИРОВАНИЕ КОНКУРСА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Финансирование конкурса осуществляется за счет бюджета муниципального образования Белоярское городское поселение</w:t>
      </w:r>
      <w:r w:rsidR="002303E2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10B35" w:rsidRDefault="00D10B35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07513" w:rsidRDefault="00207513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207513" w:rsidRDefault="00207513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207513" w:rsidRDefault="00207513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9F7BE4" w:rsidRDefault="009F7BE4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9F7BE4" w:rsidRDefault="009F7BE4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477CA9" w:rsidRDefault="00477CA9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477CA9" w:rsidRDefault="00477CA9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477CA9" w:rsidRDefault="00477CA9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477CA9" w:rsidRDefault="00477CA9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9F7BE4" w:rsidRDefault="009F7BE4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4304EA" w:rsidRDefault="004304EA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4304EA" w:rsidRDefault="004304EA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9F7BE4" w:rsidRDefault="009F7BE4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263032" w:rsidRDefault="00263032" w:rsidP="002630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263032" w:rsidRDefault="00263032" w:rsidP="00263032">
      <w:pPr>
        <w:tabs>
          <w:tab w:val="left" w:pos="6120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   постановлению</w:t>
      </w:r>
    </w:p>
    <w:p w:rsidR="00263032" w:rsidRDefault="002303E2" w:rsidP="00263032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Администрации Белоярского</w:t>
      </w:r>
      <w:r w:rsidR="00263032">
        <w:rPr>
          <w:rFonts w:ascii="Arial" w:hAnsi="Arial" w:cs="Arial"/>
          <w:i/>
          <w:sz w:val="24"/>
          <w:szCs w:val="24"/>
        </w:rPr>
        <w:t xml:space="preserve"> </w:t>
      </w:r>
    </w:p>
    <w:p w:rsidR="00263032" w:rsidRDefault="00263032" w:rsidP="00263032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2303E2">
        <w:rPr>
          <w:rFonts w:ascii="Arial" w:hAnsi="Arial" w:cs="Arial"/>
          <w:i/>
          <w:sz w:val="24"/>
          <w:szCs w:val="24"/>
        </w:rPr>
        <w:t>городского поселения</w:t>
      </w:r>
    </w:p>
    <w:p w:rsidR="00263032" w:rsidRDefault="00263032" w:rsidP="0026303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от «</w:t>
      </w:r>
      <w:r w:rsidR="00477CA9">
        <w:rPr>
          <w:rFonts w:ascii="Arial" w:hAnsi="Arial" w:cs="Arial"/>
          <w:i/>
          <w:sz w:val="24"/>
          <w:szCs w:val="24"/>
        </w:rPr>
        <w:t>06</w:t>
      </w:r>
      <w:r>
        <w:rPr>
          <w:rFonts w:ascii="Arial" w:hAnsi="Arial" w:cs="Arial"/>
          <w:i/>
          <w:sz w:val="24"/>
          <w:szCs w:val="24"/>
        </w:rPr>
        <w:t xml:space="preserve">» </w:t>
      </w:r>
      <w:r w:rsidR="00477CA9">
        <w:rPr>
          <w:rFonts w:ascii="Arial" w:hAnsi="Arial" w:cs="Arial"/>
          <w:i/>
          <w:sz w:val="24"/>
          <w:szCs w:val="24"/>
        </w:rPr>
        <w:t>августа</w:t>
      </w:r>
      <w:r w:rsidR="002303E2">
        <w:rPr>
          <w:rFonts w:ascii="Arial" w:hAnsi="Arial" w:cs="Arial"/>
          <w:i/>
          <w:sz w:val="24"/>
          <w:szCs w:val="24"/>
        </w:rPr>
        <w:t xml:space="preserve"> 2018</w:t>
      </w:r>
      <w:r>
        <w:rPr>
          <w:rFonts w:ascii="Arial" w:hAnsi="Arial" w:cs="Arial"/>
          <w:i/>
          <w:sz w:val="24"/>
          <w:szCs w:val="24"/>
        </w:rPr>
        <w:t xml:space="preserve"> года №</w:t>
      </w:r>
      <w:r w:rsidR="002605C4">
        <w:rPr>
          <w:rFonts w:ascii="Arial" w:hAnsi="Arial" w:cs="Arial"/>
          <w:i/>
          <w:sz w:val="24"/>
          <w:szCs w:val="24"/>
        </w:rPr>
        <w:t xml:space="preserve"> </w:t>
      </w:r>
      <w:r w:rsidR="00477CA9">
        <w:rPr>
          <w:rFonts w:ascii="Arial" w:hAnsi="Arial" w:cs="Arial"/>
          <w:i/>
          <w:sz w:val="24"/>
          <w:szCs w:val="24"/>
        </w:rPr>
        <w:t>559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63032" w:rsidRDefault="00263032" w:rsidP="00263032">
      <w:pPr>
        <w:jc w:val="right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jc w:val="both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263032" w:rsidRDefault="00263032" w:rsidP="00263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Комиссии по организации проведения ежегодного конкурса на </w:t>
      </w:r>
      <w:r w:rsidR="009071D2">
        <w:rPr>
          <w:rFonts w:ascii="Arial" w:hAnsi="Arial" w:cs="Arial"/>
          <w:b/>
          <w:sz w:val="24"/>
          <w:szCs w:val="24"/>
        </w:rPr>
        <w:t>лучшее благоустройство</w:t>
      </w:r>
      <w:r>
        <w:rPr>
          <w:rFonts w:ascii="Arial" w:hAnsi="Arial" w:cs="Arial"/>
          <w:b/>
          <w:sz w:val="24"/>
          <w:szCs w:val="24"/>
        </w:rPr>
        <w:t xml:space="preserve"> среди организаций, предприятий, учреждений, жилых усадеб на террито</w:t>
      </w:r>
      <w:r w:rsidR="002303E2">
        <w:rPr>
          <w:rFonts w:ascii="Arial" w:hAnsi="Arial" w:cs="Arial"/>
          <w:b/>
          <w:sz w:val="24"/>
          <w:szCs w:val="24"/>
        </w:rPr>
        <w:t>рии муниципального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 xml:space="preserve"> на летне-осенний период 201</w:t>
      </w:r>
      <w:r w:rsidR="002303E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263032" w:rsidRDefault="00263032" w:rsidP="00263032">
      <w:pPr>
        <w:jc w:val="center"/>
        <w:rPr>
          <w:rFonts w:ascii="Arial" w:hAnsi="Arial" w:cs="Arial"/>
          <w:b/>
          <w:sz w:val="24"/>
          <w:szCs w:val="24"/>
        </w:rPr>
      </w:pPr>
    </w:p>
    <w:p w:rsidR="00263032" w:rsidRDefault="00263032" w:rsidP="0026303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5448"/>
      </w:tblGrid>
      <w:tr w:rsidR="00263032" w:rsidTr="00327511">
        <w:trPr>
          <w:trHeight w:val="846"/>
        </w:trPr>
        <w:tc>
          <w:tcPr>
            <w:tcW w:w="4025" w:type="dxa"/>
          </w:tcPr>
          <w:p w:rsidR="00263032" w:rsidRPr="002303E2" w:rsidRDefault="0026303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03E2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  <w:p w:rsidR="00263032" w:rsidRDefault="002303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Pr="002303E2" w:rsidRDefault="0026303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03E2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650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145F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63032">
              <w:rPr>
                <w:rFonts w:ascii="Arial" w:hAnsi="Arial" w:cs="Arial"/>
                <w:sz w:val="24"/>
                <w:szCs w:val="24"/>
              </w:rPr>
              <w:t>Заместитель Главы Белоярского городского поселения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032" w:rsidTr="00327511">
        <w:trPr>
          <w:trHeight w:val="846"/>
        </w:trPr>
        <w:tc>
          <w:tcPr>
            <w:tcW w:w="4025" w:type="dxa"/>
          </w:tcPr>
          <w:p w:rsidR="00263032" w:rsidRDefault="002303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Шипелик И.В.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Pr="002303E2" w:rsidRDefault="002303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03E2">
              <w:rPr>
                <w:rFonts w:ascii="Arial" w:hAnsi="Arial" w:cs="Arial"/>
                <w:b/>
                <w:sz w:val="24"/>
                <w:szCs w:val="24"/>
              </w:rPr>
              <w:t>Секретарь:</w:t>
            </w:r>
          </w:p>
        </w:tc>
        <w:tc>
          <w:tcPr>
            <w:tcW w:w="5650" w:type="dxa"/>
          </w:tcPr>
          <w:p w:rsidR="00263032" w:rsidRDefault="00145F0C" w:rsidP="002303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071D2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  <w:r w:rsidR="00263032">
              <w:rPr>
                <w:rFonts w:ascii="Arial" w:hAnsi="Arial" w:cs="Arial"/>
                <w:sz w:val="24"/>
                <w:szCs w:val="24"/>
              </w:rPr>
              <w:t xml:space="preserve"> Белоярского городского поселения </w:t>
            </w:r>
            <w:r w:rsidR="00A67D8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303E2" w:rsidTr="00327511">
        <w:trPr>
          <w:trHeight w:val="846"/>
        </w:trPr>
        <w:tc>
          <w:tcPr>
            <w:tcW w:w="4025" w:type="dxa"/>
          </w:tcPr>
          <w:p w:rsidR="002303E2" w:rsidRDefault="002303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Шишкина О.В. </w:t>
            </w:r>
          </w:p>
        </w:tc>
        <w:tc>
          <w:tcPr>
            <w:tcW w:w="5650" w:type="dxa"/>
          </w:tcPr>
          <w:p w:rsidR="002303E2" w:rsidRDefault="00145F0C" w:rsidP="002303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03E2">
              <w:rPr>
                <w:rFonts w:ascii="Arial" w:hAnsi="Arial" w:cs="Arial"/>
                <w:sz w:val="24"/>
                <w:szCs w:val="24"/>
              </w:rPr>
              <w:t>Управляющий делами Администрации Белоярского городского поселения</w:t>
            </w:r>
          </w:p>
        </w:tc>
      </w:tr>
      <w:tr w:rsidR="002303E2" w:rsidTr="00327511">
        <w:trPr>
          <w:trHeight w:val="344"/>
        </w:trPr>
        <w:tc>
          <w:tcPr>
            <w:tcW w:w="4025" w:type="dxa"/>
          </w:tcPr>
          <w:p w:rsidR="002303E2" w:rsidRPr="002303E2" w:rsidRDefault="002303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03E2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50" w:type="dxa"/>
          </w:tcPr>
          <w:p w:rsidR="002303E2" w:rsidRDefault="002303E2" w:rsidP="002303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032" w:rsidTr="00327511">
        <w:trPr>
          <w:trHeight w:val="846"/>
        </w:trPr>
        <w:tc>
          <w:tcPr>
            <w:tcW w:w="4025" w:type="dxa"/>
            <w:hideMark/>
          </w:tcPr>
          <w:p w:rsidR="00263032" w:rsidRDefault="00145F0C" w:rsidP="00145F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Баширова Э.Н</w:t>
            </w:r>
            <w:r w:rsidR="002630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50" w:type="dxa"/>
            <w:hideMark/>
          </w:tcPr>
          <w:p w:rsidR="00263032" w:rsidRDefault="00145F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63032">
              <w:rPr>
                <w:rFonts w:ascii="Arial" w:hAnsi="Arial" w:cs="Arial"/>
                <w:sz w:val="24"/>
                <w:szCs w:val="24"/>
              </w:rPr>
              <w:t>Депутат Совета Белоярского городского поселения (по согласованию)</w:t>
            </w:r>
          </w:p>
        </w:tc>
      </w:tr>
      <w:tr w:rsidR="00263032" w:rsidTr="00327511">
        <w:trPr>
          <w:trHeight w:val="2160"/>
        </w:trPr>
        <w:tc>
          <w:tcPr>
            <w:tcW w:w="4025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Бучко Т.В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0" w:type="dxa"/>
            <w:hideMark/>
          </w:tcPr>
          <w:p w:rsidR="00263032" w:rsidRDefault="00145F0C" w:rsidP="00145F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63032">
              <w:rPr>
                <w:rFonts w:ascii="Arial" w:hAnsi="Arial" w:cs="Arial"/>
                <w:sz w:val="24"/>
                <w:szCs w:val="24"/>
              </w:rPr>
              <w:t>Ведущий специалист-государственный инспектор Томской области по охране природы Департамента природных ресурсов и окружающей среды Томской области (по согласованию)</w:t>
            </w:r>
          </w:p>
        </w:tc>
      </w:tr>
      <w:tr w:rsidR="00263032" w:rsidTr="00327511">
        <w:trPr>
          <w:trHeight w:val="277"/>
        </w:trPr>
        <w:tc>
          <w:tcPr>
            <w:tcW w:w="4025" w:type="dxa"/>
            <w:hideMark/>
          </w:tcPr>
          <w:p w:rsidR="00263032" w:rsidRDefault="00145F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Ващенко О.В.</w:t>
            </w:r>
          </w:p>
        </w:tc>
        <w:tc>
          <w:tcPr>
            <w:tcW w:w="5650" w:type="dxa"/>
            <w:hideMark/>
          </w:tcPr>
          <w:p w:rsidR="00263032" w:rsidRDefault="00145F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63032">
              <w:rPr>
                <w:rFonts w:ascii="Arial" w:hAnsi="Arial" w:cs="Arial"/>
                <w:sz w:val="24"/>
                <w:szCs w:val="24"/>
              </w:rPr>
              <w:t>Депутат Совета Белоярского городского поселения (по согласованию)</w:t>
            </w:r>
          </w:p>
        </w:tc>
      </w:tr>
      <w:tr w:rsidR="00263032" w:rsidTr="00327511">
        <w:trPr>
          <w:trHeight w:val="292"/>
        </w:trPr>
        <w:tc>
          <w:tcPr>
            <w:tcW w:w="4025" w:type="dxa"/>
          </w:tcPr>
          <w:p w:rsidR="00263032" w:rsidRDefault="009071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Кадочников А.В.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0" w:type="dxa"/>
            <w:hideMark/>
          </w:tcPr>
          <w:p w:rsidR="00263032" w:rsidRDefault="00145F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071D2">
              <w:rPr>
                <w:rFonts w:ascii="Arial" w:hAnsi="Arial" w:cs="Arial"/>
                <w:sz w:val="24"/>
                <w:szCs w:val="24"/>
              </w:rPr>
              <w:t>Мастер по благоустройству</w:t>
            </w:r>
            <w:r w:rsidR="00263032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</w:tc>
      </w:tr>
    </w:tbl>
    <w:p w:rsidR="00263032" w:rsidRDefault="00263032" w:rsidP="00477CA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26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4"/>
    <w:rsid w:val="000C4A0D"/>
    <w:rsid w:val="00145F0C"/>
    <w:rsid w:val="00207513"/>
    <w:rsid w:val="002303E2"/>
    <w:rsid w:val="002605C4"/>
    <w:rsid w:val="00263032"/>
    <w:rsid w:val="002A1433"/>
    <w:rsid w:val="002F1194"/>
    <w:rsid w:val="00327511"/>
    <w:rsid w:val="00344C31"/>
    <w:rsid w:val="0039683F"/>
    <w:rsid w:val="004129D9"/>
    <w:rsid w:val="004304EA"/>
    <w:rsid w:val="00477CA9"/>
    <w:rsid w:val="00536E29"/>
    <w:rsid w:val="00546165"/>
    <w:rsid w:val="007251DB"/>
    <w:rsid w:val="007A7AD9"/>
    <w:rsid w:val="007D1226"/>
    <w:rsid w:val="00903FBD"/>
    <w:rsid w:val="009071D2"/>
    <w:rsid w:val="009F7BE4"/>
    <w:rsid w:val="00A31954"/>
    <w:rsid w:val="00A67D86"/>
    <w:rsid w:val="00B61560"/>
    <w:rsid w:val="00D10B35"/>
    <w:rsid w:val="00D2556B"/>
    <w:rsid w:val="00D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F4CE-9A3D-4829-B803-792BD893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3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3032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263032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5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2018-08-08T02:08:00Z</cp:lastPrinted>
  <dcterms:created xsi:type="dcterms:W3CDTF">2018-08-09T07:55:00Z</dcterms:created>
  <dcterms:modified xsi:type="dcterms:W3CDTF">2018-08-09T07:55:00Z</dcterms:modified>
</cp:coreProperties>
</file>